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Zajęcia projektowe 15 h
Praca własna nad zadaniami projektowymi ok. 45 h, w tym 5 h konsultacji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NK401_W1: </w:t>
      </w:r>
    </w:p>
    <w:p>
      <w:pPr/>
      <w:r>
        <w:rPr/>
        <w:t xml:space="preserve">							zna podstawy wytwarzania elementów blaszanych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NK401_W2: </w:t>
      </w:r>
    </w:p>
    <w:p>
      <w:pPr/>
      <w:r>
        <w:rPr/>
        <w:t xml:space="preserve">							zna podstawowe techniki wytwarzania struktur kompozytowych, specyficznych dla procesu fabrykacji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NK401_W3: </w:t>
      </w:r>
    </w:p>
    <w:p>
      <w:pPr/>
      <w:r>
        <w:rPr/>
        <w:t xml:space="preserve">							zna zasady procesu odwzorowania geometrii płatowca, kompletacji i montażu płatowca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NK401_U1: </w:t>
      </w:r>
    </w:p>
    <w:p>
      <w:pPr/>
      <w:r>
        <w:rPr/>
        <w:t xml:space="preserve">							potrafi opracować proces formowania i łączenia blach w strukturach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</w:t>
      </w:r>
    </w:p>
    <w:p>
      <w:pPr>
        <w:keepNext w:val="1"/>
        <w:spacing w:after="10"/>
      </w:pPr>
      <w:r>
        <w:rPr>
          <w:b/>
          <w:bCs/>
        </w:rPr>
        <w:t xml:space="preserve">Efekt NK401_U2: </w:t>
      </w:r>
    </w:p>
    <w:p>
      <w:pPr/>
      <w:r>
        <w:rPr/>
        <w:t xml:space="preserve">														potrafi zaprojektować proces odwzorowania geometrii płatowca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</w:t>
      </w:r>
    </w:p>
    <w:p>
      <w:pPr>
        <w:keepNext w:val="1"/>
        <w:spacing w:after="10"/>
      </w:pPr>
      <w:r>
        <w:rPr>
          <w:b/>
          <w:bCs/>
        </w:rPr>
        <w:t xml:space="preserve">Efekt NK401_U3: </w:t>
      </w:r>
    </w:p>
    <w:p>
      <w:pPr/>
      <w:r>
        <w:rPr/>
        <w:t xml:space="preserve">							potrafi konstruować przyrządy montażowe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2026-10-21T14:38:37+02:00</dcterms:created>
  <dcterms:modified xsi:type="dcterms:W3CDTF">2026-10-21T14:38:37+02:00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