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Zasady programowania strukturalnego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Maciej Przybylski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ZAPIIst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kontaktowych: 20 godz.,  w tym:
•	projektowanie w pracowni komputerowej - 15 godz.
•	konsultacje - 5 godz.
Praca własna studenta – 60 godz., w tym:
•	studia literaturowe - 10 godz.
•	opracowanie projektu poza pracownią - 35 godz.
•	opracowanie dokumentacji projektu - 15 godz.
 Razem: 80 godz. (3 ECTS)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	punkt ECTS - liczba godzin kontaktowych: 20 godz., w tym:
•	projektowanie w pracowni komputerowej - 15 godz.
•	konsultacje - 5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 punkty ECTS – 75 godz., w tym:
•	obecność na zajęciach - 15 godz.
•	projektowania poza pracownią - 45 godz.
•	dokumentowanie projektu - 15 godz. 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Zaliczony (wskazane) przedmiot: Zasady programowania strukturalnego 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max. 15 studentów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Nauka logicznego, algorytmicznego myślenia przy rozwiązywaniu problemów inżynierskich.
Praktyczne wykorzystanie w programowaniu strukturalnym poznanych złożonych dynamicznych struktur danych: list, drzew i grafów.
Zdobycie umiejętności tworzenia złożonych programów wraz z tworzeniem bibliotek funkcji definiowanych we własnych modułach.
Wprowadzenie do programowania zorientowanego obiektowo, w tym wizualno-obiektowego.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Indywidualne projekty są realizowane w języku C/C++. W tworzonej aplikacji wymagane jest: 1) wprowadzanie i/lub zapisywanie danych do programu z wykorzystaniem typu plikowego, 2) struktura danych do projektu musi też wykorzystywać: tablice dynamiczne, listy, drzewa lub grafy, 3) aplikacja musi mieć budowę modułową i funkcje programu muszą być umieszczane w utworzonych dla niej bibliotekach. Aplikacja musi być udokumentowana i testowana. Wprowadzenie do programowania wizualno-obiektowego obejmuje: definicję typu, definicje obiektów i metod, dziedziczenie i poliformizm, typowe komponenty wizualne oraz podstawy pisania aplikacji wizualnych.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Ocena zaliczająca przedmiot jest ustalana na podstawie projektu indywidualnie opracowanego w trakcie semestru. Ocena projektu składa się z ocen cząstkowych za: dokumentację wstępną, prototyp, ostatecznie wykonanie aplikacji w wersji konsolowej i okienkowej. Wymagana jest również osobista prezentacja projektu oraz umiejętność wyjaśnienia szczegółów przedstawionej aplikacji.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P. Wnuk, B. Putz: Informatyka 2 - Programowanie. Wersja w języku C/C++. Podręcznik internetowy, OKNO PW, 2004-2010.
2) B. Putz, A. Putz jr, P. Wnuk : Algorytmy i struktury danych. Podręcznik internetowy, OKNO PW, 2006-2010.
3) S. Prata: Język C++. Wydanie V, Helion 2006.
4) J. Grębosz: Symfonia C++ standard. Tom I. Edition 2000 Kraków, 2005-2008.
5) B. Eckel: Thinking in C++. Edycja polska. Helion 2002.
6) N. Wirth: Algorytmy+struktury danych=programy. WNT 2004.
7) P. Wróblewski: Algorytmy, struktury danych i techniki programowania. Wyd. IV, Helion 2010.
8) T.H. Cormen et al.: Wprowadzenie do algorytmów. WNT 2007, PWN 2012 (nowe wydanie).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http://iair.mchtr.pw.edu.pl/studenci/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daje gruntowne podstawy do programowania, umożliwiając tworzenie własnych aplikacji do rozwiązywania różnych problemów technicznych.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ZAPIIst_W01: </w:t>
      </w:r>
    </w:p>
    <w:p>
      <w:pPr/>
      <w:r>
        <w:rPr/>
        <w:t xml:space="preserve">Posiada praktyczną wiedzę w zakresie algorytmizacji problemów technicznych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T1A_W02, T1A_W04</w:t>
      </w:r>
    </w:p>
    <w:p>
      <w:pPr>
        <w:keepNext w:val="1"/>
        <w:spacing w:after="10"/>
      </w:pPr>
      <w:r>
        <w:rPr>
          <w:b/>
          <w:bCs/>
        </w:rPr>
        <w:t xml:space="preserve">Efekt ZAPIIst_W02: </w:t>
      </w:r>
    </w:p>
    <w:p>
      <w:pPr/>
      <w:r>
        <w:rPr/>
        <w:t xml:space="preserve">Ma wiedzę w zakresie programowania strukturalnego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T1A_W02,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ZAPIIst_U01: </w:t>
      </w:r>
    </w:p>
    <w:p>
      <w:pPr/>
      <w:r>
        <w:rPr/>
        <w:t xml:space="preserve">Ma praktyczną umiejętność tworzenia złożonych programów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ZAPIIst_K01: </w:t>
      </w:r>
    </w:p>
    <w:p>
      <w:pPr/>
      <w:r>
        <w:rPr/>
        <w:t xml:space="preserve">Rozumie potrzebę ciągłego kształcenia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2026-10-01T23:23:14+02:00</dcterms:created>
  <dcterms:modified xsi:type="dcterms:W3CDTF">2026-10-01T23:23:14+02:00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