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Ekologia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Leon Gradoń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Inzynieria Chemiczna i Procesowa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15 godzin
Przygotowanie materiału w formie seminaryjnej prezentowanej w trakcie wykładów jako ilustracja podstawowych pojęć ekologii.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teorii stabilności i analizy matematycznej, podstawowe informacje i definicje z biologii i ekologii opisowej.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20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Przedmiot dotyczy stabilności układów ekologicznych, a jego podstawę stanowi teoria równań dynamiki nieliniowej z własnościami i charakterystyką typów równowag. System ekologiczny jako łańcuch żywieniowy jest obiektem modelowania i analizy.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Ekologia organizmów, ekologia populacji, ekologia biocenoz, system ekolgiczny, łańcuch pokarmowy, stabilność układów dynamicznych, typy równowag, chaos, podejście filozoficzne do zagadnień ekologicznych.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na podstawie sprawdzianu.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D.Trojan “Ekologia ogólna” PWN 1977.
James Lovelock “The ages of Gaia”, Norton and Co., NY 1995
K.Swirieżew “Fale nieliniowe, struktury dyssypatywne i katastrofy w ekologii”, Nauka, Moskwa, 1987” (rosyjski)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nie ma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K-W01, K-W02, K-W08: </w:t>
      </w:r>
    </w:p>
    <w:p>
      <w:pPr/>
      <w:r>
        <w:rPr/>
        <w:t xml:space="preserve">Znajomość podstaw systemów ekologicznych i analiza stabilności.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testowy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K_W02, 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T2A_W01, T2A_W08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U01, U03, U012: </w:t>
      </w:r>
    </w:p>
    <w:p>
      <w:pPr/>
      <w:r>
        <w:rPr/>
        <w:t xml:space="preserve">Możliwość analizy zachowań systemów środowiskowych w interakcji z działalnością przemysłową człowieka.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testowy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K_U03, K_U12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T2A_U05, T2A_U10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K01, K02, K04, K05: </w:t>
      </w:r>
    </w:p>
    <w:p>
      <w:pPr/>
      <w:r>
        <w:rPr/>
        <w:t xml:space="preserve">Umiejętności kontaktów międzyludzkich i prezentacji wiedzy.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testowy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K_K02, K_K04, K_K05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T2A_K01, T2A_K03, T2A_K06, 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2025-05-05T00:36:53+02:00</dcterms:created>
  <dcterms:modified xsi:type="dcterms:W3CDTF">2025-05-05T00:36:53+02:00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