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Nauki o Materiałach 1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 dr hab. inż. Marcin Leonowicz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Inzynieria Chemiczna i Procesowa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IC.IK106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Godziny kontaktowe z nauczycielem akademickim wynikające z planu studiów 30 
2. Godziny kontaktowe z nauczycielem akademickim w ramach konsultacji 12 
3. Godziny kontaktowe z nauczycielem akademickim w ramach zaliczeń i egzaminów 6 
4. Przygotowanie do zajęć (studiowanie literatury, odrabianie prac domowych itp.) 8 
5. Zbieranie informacji, opracowanie wyników 6 
6. Przygotowanie sprawozdania, prezentacji, raportu, dyskusji 5 
7. Nauka samodzielna – przygotowanie do zaliczenia/kolokwium/egzaminu 18 
Sumaryczne obciążenie studenta pracą 85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1,6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1,4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głównymi zagadnieniami dotyczącymi stopów metali oraz związaną z tym terminologią – jako podstawa do pogłębienia tej wiedzy w ramach przedmiotów wykładanych na wyższych latach studiów.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
1. Struktura krystaliczna i wiązania w metalach (siły wiązania w kryształach, wpływ rodzaju wiązań w kryształach na właściwości fizyczne).
2. Termodynamiczne podstawy równowagi fazowej (układ termodynamiczny, procesy odwracalne i nieodwracalne, pojęcie entropii, energia swobodna jako podstawa oceny stanu układu i kierunku zachodzenia przemian fazowych). 
3. Podstawowe rodzaje faz w stopach metali (roztwory stałe różnowęzłowe i międzywęzłowe, roztwory stałe ciągłe i czynniki decydujące o ich powstaniu). 
4. Defekty budowy krystalicznej (klasyfikacja defektów, wakanse, dyslokacje krawędziowe i śrubowe, wąsko i szerokokątowe granice ziaren). 
Ćwiczenia audytoryjne
1. Definicja i zadania inżynierii materiałowej. Rola materiałów w rozwoju cywilizacji. Struktura materiałów (poziomy rozpatrywania struktury, mikrostruktura, możliwości kształtowania struktury; struktury równowagowe i nierównowagowe; badania struktury; metody mikroskopowe; metody dyfrakcyjne; metody badania składu chemicznego). 
2. Właściwości materiałów (właściwości mechaniczne, elektryczne, magnetyczne, optyczne; poziomy struktury odpowiedzialne za właściwości materiałów; metody badania właściwości). 
3. Klasyfikacja materiałów (metale i ich stopy, materiały ceramiczne, tworzywa sztuczne, kompozyty; charakterystyka podstawowych grup tworzyw metalicznych; charakterystyka wybranych tworzyw ceramicznych; kompozyty o osnowie polimerowej, metalicznej i ceramicznej; materiały amorficzne i krystaliczne; materiały nanokrystaliczne; materiały z gradientem struktury).
4. Materiały we współczesnej technice (rola różnych grup materiałów w technice; główne czynniki wpływające na zastosowania poszczególnych materiałów; podstawowe zasady doboru materiałów do różnych zastosowań). 
5. Perspektywy inżynierii materiałowej (charakterystyka potencjalnych możliwości rozwoju i zastosowania różnych materiałów w technice, w tym szczególnie w technologii informacyjnej, energetyce i w nowych technikach wytwarzania).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 : zaliczenie pisemne w postaci testu wielokrotnego wyboru.
Ćwiczenia audytoryjne: zaliczenie, forma zaliczenia zależy od prowadzącego konkretną grupę i może się różnić pomiędzy grupami.
Studenci uzyskują średnią ocenę zintegrowaną z przedmiotu. Konieczne jest zaliczenie zarówno wykładów, jak i ćwiczeń. Waga obu ocen jest jednakowa.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M.W. Grabski, J.A. Kozubowski, Inżynieria Materiałowa: geneza, istota, perspektywy, Oficyna Wydawnicza PW, 2003.
2. S. Prowans, Struktura stopów, PWN, 2000.
3. F. Stauba, Metaloznawstwo, Śląskie Wydawnictwo Techniczne, 1994.
4. L.A. Dobrzański, Metaloznawstwo z podstawami nauki o materiałach, WNT, 1996.
5. M.F. Ashby, D.R.H. Jones, Materiały Inżynierskie, Tom 1 i 2, WNT, 1996.
6. J. Kaczyński, S. Prowans, Podstawy teoretyczne materiałoznawstwa, Wydawnictwo Śląsk, 1972.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W1: </w:t>
      </w:r>
    </w:p>
    <w:p>
      <w:pPr/>
      <w:r>
        <w:rPr/>
        <w:t xml:space="preserve">Ma elementarną wiedzę na temat budowy stopów metali, podstaw termodynamiki stopów, zagadnień dyfuzji i defektów budowy krystalicznej; ma elementarną wiedzę w zakresie spektrum dyscyplin inżynierskich powiązaną z inżynierią chemiczną i procesową oraz inżynierią materiałową.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T1A_W06</w:t>
      </w:r>
    </w:p>
    <w:p>
      <w:pPr>
        <w:keepNext w:val="1"/>
        <w:spacing w:after="10"/>
      </w:pPr>
      <w:r>
        <w:rPr>
          <w:b/>
          <w:bCs/>
        </w:rPr>
        <w:t xml:space="preserve">Efekt W2: </w:t>
      </w:r>
    </w:p>
    <w:p>
      <w:pPr/>
      <w:r>
        <w:rPr/>
        <w:t xml:space="preserve">posiada ogólną orientację w aktualnych kierunkach rozwoju inżynierii
chemicznej i procesowej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U1: </w:t>
      </w:r>
    </w:p>
    <w:p>
      <w:pPr/>
      <w:r>
        <w:rPr/>
        <w:t xml:space="preserve">Potrafi odnieść właściwości materiałów do ich budowy fazowej, struktury i mikrostruktury.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KS1: </w:t>
      </w:r>
    </w:p>
    <w:p>
      <w:pPr/>
      <w:r>
        <w:rPr/>
        <w:t xml:space="preserve">rozumie potrzebę uczenia się przez całe życie, przede wszystkim w celu podno-szenia swoich kompetencji zawodowych i osobistych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2025-06-14T10:39:52+02:00</dcterms:created>
  <dcterms:modified xsi:type="dcterms:W3CDTF">2025-06-14T10:39:52+02:00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