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M2KKO</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Udział w wykładach – 30h
2. Udział w ćwiczeniach – 15h
3. Obecność na zajęciach projektowych – 15h
4. Udział w konsultacjach – 15h
5. Przygotowanie do kolejnych wykładów – 15h
6. Przygotowanie do kolejnych ćwiczeń – 10h
7. Przygotowanie do kolokwiów – 20h
8. Przygotowanie, opis i prezentacja projektu-30h
RAZEM: 150h=6pkt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 30h
2. Udział w ćwiczeniach – 15h
3. Obecność na zajęciach projektowych – 15h
4. Udział w konsultacjach – 15h
RAZEM: 75h=3pkt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kolejnych wykładów – 15h
2. Przygotowanie do kolejnych ćwiczeń – 10h
3. Przygotowanie do kolokwiów – 20h
4. Przygotowanie, opis i prezentacja projektu – 30h
RAZEM: 75h=3pkt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I
2. Algebra i jej zastosowania II
3. Algebra liniowa z geometrią
4. Elementy logiki i teorii mnogości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W semestrze przewidziane są na ćwiczeniach dwa kolokwia 45-minutowe. Za każde kolokwium można uzyskać do 20 punktów.  Ponadto za aktywność na ćwiczeniach można uzyskać do 20 punktów. Ostateczna ocena zostanie wystawiona na podstawie punktów uzyskanych za kolokwia oraz za aktywność.
Do uzyskania oceny pozytywnej potrzeba w sumie minimum 30 punktów.
Studenci, którzy nie uzyskali oceny pozytywnej, mają prawo do jednego kolokwium poprawkowego.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5.	W. Marzantowicz, P. Zarzycki, Elementarna teoria liczb, PWN, Warszawa, 2006.
6.	W.J. Gilbert, W.K. Nicholson, Algebra współczesna z zastosowaniami, WNT,  Warszawa, 2008.
7.	T. Świrszcz, Algebra liniowa z geometrią analityczną, Oficyna Wydawnicza Politechniki Warszawskiej,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KKO_W_01: </w:t>
      </w:r>
    </w:p>
    <w:p>
      <w:pPr/>
      <w:r>
        <w:rPr/>
        <w:t xml:space="preserve">Znajomość metod konstrukcji macierzy generujących oraz macierzy sprawdzających wybranych kodów liniowych.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 MNI_W05</w:t>
      </w:r>
    </w:p>
    <w:p>
      <w:pPr>
        <w:spacing w:before="20" w:after="190"/>
      </w:pPr>
      <w:r>
        <w:rPr>
          <w:b/>
          <w:bCs/>
        </w:rPr>
        <w:t xml:space="preserve">Powiązane efekty obszarowe: </w:t>
      </w:r>
      <w:r>
        <w:rPr/>
        <w:t xml:space="preserve">X2A_W01, X2A_W02, X2A_W01, X2A_W02, X2A_W03, X2A_W04</w:t>
      </w:r>
    </w:p>
    <w:p>
      <w:pPr>
        <w:keepNext w:val="1"/>
        <w:spacing w:after="10"/>
      </w:pPr>
      <w:r>
        <w:rPr>
          <w:b/>
          <w:bCs/>
        </w:rPr>
        <w:t xml:space="preserve">Efekt KKO_W_02: </w:t>
      </w:r>
    </w:p>
    <w:p>
      <w:pPr/>
      <w:r>
        <w:rPr/>
        <w:t xml:space="preserve">Znajomość algorytmów kodowania i dekodowania wybranych kodów cyklicznych nad ciałami skończonymi.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MNI_W05, MNI_W06</w:t>
      </w:r>
    </w:p>
    <w:p>
      <w:pPr>
        <w:spacing w:before="20" w:after="190"/>
      </w:pPr>
      <w:r>
        <w:rPr>
          <w:b/>
          <w:bCs/>
        </w:rPr>
        <w:t xml:space="preserve">Powiązane efekty obszarowe: </w:t>
      </w:r>
      <w:r>
        <w:rPr/>
        <w:t xml:space="preserve">X2A_W01, X2A_W02, X2A_W03, X2A_W04, X2A_W01, X2A_W02, X2A_W04</w:t>
      </w:r>
    </w:p>
    <w:p>
      <w:pPr>
        <w:pStyle w:val="Heading3"/>
      </w:pPr>
      <w:bookmarkStart w:id="3" w:name="_Toc3"/>
      <w:r>
        <w:t>Profil ogólnoakademicki - umiejętności</w:t>
      </w:r>
      <w:bookmarkEnd w:id="3"/>
    </w:p>
    <w:p>
      <w:pPr>
        <w:keepNext w:val="1"/>
        <w:spacing w:after="10"/>
      </w:pPr>
      <w:r>
        <w:rPr>
          <w:b/>
          <w:bCs/>
        </w:rPr>
        <w:t xml:space="preserve">Efekt KKO_U_01: </w:t>
      </w:r>
    </w:p>
    <w:p>
      <w:pPr/>
      <w:r>
        <w:rPr/>
        <w:t xml:space="preserve">Umiejętność zbudowania macierzy generującej oraz macierzy sprawdzające dla wybranych kodów liniowych.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MNI_U05, MNI_U06</w:t>
      </w:r>
    </w:p>
    <w:p>
      <w:pPr>
        <w:spacing w:before="20" w:after="190"/>
      </w:pPr>
      <w:r>
        <w:rPr>
          <w:b/>
          <w:bCs/>
        </w:rPr>
        <w:t xml:space="preserve">Powiązane efekty obszarowe: </w:t>
      </w:r>
      <w:r>
        <w:rPr/>
        <w:t xml:space="preserve">X2A_U04, X2A_U01, X2A_U04</w:t>
      </w:r>
    </w:p>
    <w:p>
      <w:pPr>
        <w:keepNext w:val="1"/>
        <w:spacing w:after="10"/>
      </w:pPr>
      <w:r>
        <w:rPr>
          <w:b/>
          <w:bCs/>
        </w:rPr>
        <w:t xml:space="preserve">Efekt KKO_U_02: </w:t>
      </w:r>
    </w:p>
    <w:p>
      <w:pPr/>
      <w:r>
        <w:rPr/>
        <w:t xml:space="preserve">Umiejętność zaprojektowania i zaimplementowania wybranego algorytmu kodowania i dekodowania liniowego.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MNI_U06, MNI_U07</w:t>
      </w:r>
    </w:p>
    <w:p>
      <w:pPr>
        <w:spacing w:before="20" w:after="190"/>
      </w:pPr>
      <w:r>
        <w:rPr>
          <w:b/>
          <w:bCs/>
        </w:rPr>
        <w:t xml:space="preserve">Powiązane efekty obszarowe: </w:t>
      </w:r>
      <w:r>
        <w:rPr/>
        <w:t xml:space="preserve">X2A_U01, X2A_U04, X2A_U04</w:t>
      </w:r>
    </w:p>
    <w:p>
      <w:pPr>
        <w:pStyle w:val="Heading3"/>
      </w:pPr>
      <w:bookmarkStart w:id="4" w:name="_Toc4"/>
      <w:r>
        <w:t>Profil ogólnoakademicki - kompetencje społeczne</w:t>
      </w:r>
      <w:bookmarkEnd w:id="4"/>
    </w:p>
    <w:p>
      <w:pPr>
        <w:keepNext w:val="1"/>
        <w:spacing w:after="10"/>
      </w:pPr>
      <w:r>
        <w:rPr>
          <w:b/>
          <w:bCs/>
        </w:rPr>
        <w:t xml:space="preserve">Efekt KKO_KS_01: </w:t>
      </w:r>
    </w:p>
    <w:p>
      <w:pPr/>
      <w:r>
        <w:rPr/>
        <w:t xml:space="preserve">Umiejętność pracy w zespole.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KKO_KS_02: </w:t>
      </w:r>
    </w:p>
    <w:p>
      <w:pPr/>
      <w:r>
        <w:rPr/>
        <w:t xml:space="preserve">Umiejętność inspirowania innych procesem uczenia.</w:t>
      </w:r>
    </w:p>
    <w:p>
      <w:pPr>
        <w:spacing w:before="60"/>
      </w:pPr>
      <w:r>
        <w:rPr/>
        <w:t xml:space="preserve">Weryfikacja: </w:t>
      </w:r>
    </w:p>
    <w:p>
      <w:pPr>
        <w:spacing w:before="20" w:after="190"/>
      </w:pPr>
      <w:r>
        <w:rPr/>
        <w:t xml:space="preserve">Wykład</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2026-03-23T15:41:17+01:00</dcterms:created>
  <dcterms:modified xsi:type="dcterms:W3CDTF">2026-03-23T15:41:17+01:00</dcterms:modified>
</cp:coreProperties>
</file>

<file path=docProps/custom.xml><?xml version="1.0" encoding="utf-8"?>
<Properties xmlns="http://schemas.openxmlformats.org/officeDocument/2006/custom-properties" xmlns:vt="http://schemas.openxmlformats.org/officeDocument/2006/docPropsVTypes"/>
</file>