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kryptografii</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M2PKR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 = 30 godzin
Udział w ćwiczeniach 15x 1= 15 godzin
Przygotowanie do kolejnych wykładów 15 godzin 
Przygotowanie do  ćwiczeń 15 godzin
Przygotowanie do kolokwium , udział w konsultacjach  8+2 =  10 godzin
Udział w konsultacjach związanych z realizacją projektu  3x2 = 6  godzin
Przygotowanie projektu  30 godzin
Prezentacja projektu  1 godzina 
Razem  122 godziny
4-5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 znajomość podstawowych faktów z teorii liczb, grup, pierścieni , ciał i przestrzeni wektorowych.
- umiejętność stosowania metod algebry liniowej i ogólnej
Przedmioty poprzedzające:
- Algebra liniowa z geometrią
- Algebra i jej zastosowania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teoretycznych podstaw  współczesnej kryptografii oraz   głównych problemów dotyczacych zagadnień kryptograficznych </w:t>
      </w:r>
    </w:p>
    <w:p>
      <w:pPr>
        <w:keepNext w:val="1"/>
        <w:spacing w:after="10"/>
      </w:pPr>
      <w:r>
        <w:rPr>
          <w:b/>
          <w:bCs/>
        </w:rPr>
        <w:t xml:space="preserve">Treści kształcenia: </w:t>
      </w:r>
    </w:p>
    <w:p>
      <w:pPr>
        <w:spacing w:before="20" w:after="190"/>
      </w:pPr>
      <w:r>
        <w:rPr/>
        <w:t xml:space="preserve">Wstep historyczny.Systemy kryptograficzne z kluczem symetrycznym. Podstawowe pojecia kryptografii i krypto analizy
Szyfry strumieniowe i blokowe. Tryby działania lagorytmów blokowych.  Szyfry permutacyjne, podstawieniowe i  permutacyjno podstawieniowe, Enigma, Algorytmy DES i AES
Teorio liczbowe podstawy kryptografii(arytmetyka modularna, algorytm Euklidesa,  chińskie twierdzenie o resztach, twierdzenie Fermata i Eulera reszty kwadratowe i logarytmy dyskretne, algorytmy faktoryzacji
Kryptosystemy z kluczem publicznym: kryptosystem RSA, algorytm Diffie- Hellmana, logarytmy dyskretne i krypto system ElGamala
Funkcje skrótu, dzielenia sekretu, dowody z wiedzą zerową, zobowiązania (gry na  odległość)
Podpisy cyfrowe 
Podstawowe wiadomości o krzywych eliptycznych i podstawy kryptografii z użyciem krzywych eliptycznych</w:t>
      </w:r>
    </w:p>
    <w:p>
      <w:pPr>
        <w:keepNext w:val="1"/>
        <w:spacing w:after="10"/>
      </w:pPr>
      <w:r>
        <w:rPr>
          <w:b/>
          <w:bCs/>
        </w:rPr>
        <w:t xml:space="preserve">Metody oceny: </w:t>
      </w:r>
    </w:p>
    <w:p>
      <w:pPr>
        <w:spacing w:before="20" w:after="190"/>
      </w:pPr>
      <w:r>
        <w:rPr/>
        <w:t xml:space="preserve">Zaliczenie przedmiotu na podstawie dwóch sprawdzianów w ciągu semestru.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 Koblitz,  Algebraiczne aspekty kryptografii,  WNT, Warszawa 2000
N. Koblitz,  Wykład z teorii liczb i kryptogafii,  WNT, Warszawa 1995
P. Ribenboim, Mała księga wielkich liczb pierwszych,  WNT, Warszawa, 1996
R. Lidl, H. Niederreiter, Introduction to Finite Field, Cambridge University Press,1996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PKR_W01: </w:t>
      </w:r>
    </w:p>
    <w:p>
      <w:pPr/>
      <w:r>
        <w:rPr/>
        <w:t xml:space="preserve">zna struktury algebraiczne występujące w teorii liczb i w kryptografii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MNI_W04</w:t>
      </w:r>
    </w:p>
    <w:p>
      <w:pPr>
        <w:spacing w:before="20" w:after="190"/>
      </w:pPr>
      <w:r>
        <w:rPr>
          <w:b/>
          <w:bCs/>
        </w:rPr>
        <w:t xml:space="preserve">Powiązane efekty obszarowe: </w:t>
      </w:r>
      <w:r>
        <w:rPr/>
        <w:t xml:space="preserve">X2A_W01, X2A_W02</w:t>
      </w:r>
    </w:p>
    <w:p>
      <w:pPr>
        <w:keepNext w:val="1"/>
        <w:spacing w:after="10"/>
      </w:pPr>
      <w:r>
        <w:rPr>
          <w:b/>
          <w:bCs/>
        </w:rPr>
        <w:t xml:space="preserve">Efekt PKR_W02: </w:t>
      </w:r>
    </w:p>
    <w:p>
      <w:pPr/>
      <w:r>
        <w:rPr/>
        <w:t xml:space="preserve">ma podstawową wiedzę dotyczącą konstrukcji systemów kryptograficznych;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MNI_W07</w:t>
      </w:r>
    </w:p>
    <w:p>
      <w:pPr>
        <w:spacing w:before="20" w:after="190"/>
      </w:pPr>
      <w:r>
        <w:rPr>
          <w:b/>
          <w:bCs/>
        </w:rPr>
        <w:t xml:space="preserve">Powiązane efekty obszarowe: </w:t>
      </w:r>
      <w:r>
        <w:rPr/>
        <w:t xml:space="preserve">X2A_W01, X2A_W02, X2A_W04</w:t>
      </w:r>
    </w:p>
    <w:p>
      <w:pPr>
        <w:keepNext w:val="1"/>
        <w:spacing w:after="10"/>
      </w:pPr>
      <w:r>
        <w:rPr>
          <w:b/>
          <w:bCs/>
        </w:rPr>
        <w:t xml:space="preserve">Efekt PKR_W03: </w:t>
      </w:r>
    </w:p>
    <w:p>
      <w:pPr/>
      <w:r>
        <w:rPr/>
        <w:t xml:space="preserve">zna klasyczne systemy kryptograficzne i kryptosystemy z kluczem publicznym;</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MNI_W08</w:t>
      </w:r>
    </w:p>
    <w:p>
      <w:pPr>
        <w:spacing w:before="20" w:after="190"/>
      </w:pPr>
      <w:r>
        <w:rPr>
          <w:b/>
          <w:bCs/>
        </w:rPr>
        <w:t xml:space="preserve">Powiązane efekty obszarowe: </w:t>
      </w:r>
      <w:r>
        <w:rPr/>
        <w:t xml:space="preserve">X2A_W09, X2A_W10, X2A_W03, X2A_W04, X2A_W07, X2A_W08</w:t>
      </w:r>
    </w:p>
    <w:p>
      <w:pPr>
        <w:pStyle w:val="Heading3"/>
      </w:pPr>
      <w:bookmarkStart w:id="3" w:name="_Toc3"/>
      <w:r>
        <w:t>Profil ogólnoakademicki - umiejętności</w:t>
      </w:r>
      <w:bookmarkEnd w:id="3"/>
    </w:p>
    <w:p>
      <w:pPr>
        <w:keepNext w:val="1"/>
        <w:spacing w:after="10"/>
      </w:pPr>
      <w:r>
        <w:rPr>
          <w:b/>
          <w:bCs/>
        </w:rPr>
        <w:t xml:space="preserve">Efekt PKR_U01: </w:t>
      </w:r>
    </w:p>
    <w:p>
      <w:pPr/>
      <w:r>
        <w:rPr/>
        <w:t xml:space="preserve">umie posługiwać się  językiem algebraicznym  interpretując zagadnienia z różnych obszarów zastosowań kryptograficznych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MNI_U04</w:t>
      </w:r>
    </w:p>
    <w:p>
      <w:pPr>
        <w:spacing w:before="20" w:after="190"/>
      </w:pPr>
      <w:r>
        <w:rPr>
          <w:b/>
          <w:bCs/>
        </w:rPr>
        <w:t xml:space="preserve">Powiązane efekty obszarowe: </w:t>
      </w:r>
      <w:r>
        <w:rPr/>
        <w:t xml:space="preserve">X2A_U04</w:t>
      </w:r>
    </w:p>
    <w:p>
      <w:pPr>
        <w:keepNext w:val="1"/>
        <w:spacing w:after="10"/>
      </w:pPr>
      <w:r>
        <w:rPr>
          <w:b/>
          <w:bCs/>
        </w:rPr>
        <w:t xml:space="preserve">Efekt PKR_U02: </w:t>
      </w:r>
    </w:p>
    <w:p>
      <w:pPr/>
      <w:r>
        <w:rPr/>
        <w:t xml:space="preserve">potrafi stosować metody algebry i teorii liczb w zagadnieniach kryptograficznych takich jak   szyfrowanie i deszyfrowanie wiadomości w  systemach symetrycznych i asymetrycznych,  podpisywanie  wiadomości, dzielenie sekretu, wymiana kluczy;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MNI_U08</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PKR_K01: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2026-05-02T06:29:12+02:00</dcterms:created>
  <dcterms:modified xsi:type="dcterms:W3CDTF">2026-05-02T06:29:12+02:00</dcterms:modified>
</cp:coreProperties>
</file>

<file path=docProps/custom.xml><?xml version="1.0" encoding="utf-8"?>
<Properties xmlns="http://schemas.openxmlformats.org/officeDocument/2006/custom-properties" xmlns:vt="http://schemas.openxmlformats.org/officeDocument/2006/docPropsVTypes"/>
</file>