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II - 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M2RNS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Równania różniczkowe cząstkowe  (sem.V,studia I stopnia ).
Metody analizy funkcjonalnej w równaniach różniczkowych cząstkowych (sem.I, studia II stopnia).
Mechanika ośrodków ciągłych (sem.I, studia II stopnia).
Problemy nieliniowe w technice.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Przedstawienie matematycznych modeli  mechaniki płynów newtonowskich.
Stacjonarne równania Stokesa: istnienie, jednoznaczność i regularność rozwiązań zagadnień brzegowych w obszarach ograniczonych i nieograniczonych.
Stacjonarne równania Naviera-Stokesa:
-istnienie i jednoznaczność słabego rozwiązania  zagadnienia Dirichleta w obszarze ograniczonym;
- regularność rozwiązania  zagadnienia Dirichleta w obszarze ograniczonym;
Niestacjonarne równania Stokesa:
-istnienie, jednoznaczność i regularność rozwiązań zagadnień początkowo- brzegowych.
Niestacjonarne równania Naviera-Stokesa:
- istnienie słabych rozwiązań zagadnienia początkowo-brzegowego w n-wymiarowym obszarze dla n 4 i dla dowolnego czasu;
- regularność i jednoznaczność rozwiązania w przypadku, gdy n=2;
- związek między regularnością i jednoznacznością rozwiązania w przypadku, gdy n=3;
- regularność i jednoznaczność rozwiązań w przypadku trójwymiarowym dla dowolnego czasu  i przy dostatecznie małych danych;
- regularność i jednoznaczność rozwiązań w przypadku trójwymiarowym dla dostatecznie małego czasu i dla dowolnych danych.
 Zachowanie się rozwiązań niestacjonarnych równań Naviera-Stokesa  dla dużych czasów:
- wprowadzenie pojęć globalnego atraktora półgrupy i zbioru pochłaniającego;
  twierdzenie o istnieniu globalnego atraktora półgrupy;
- istnienie globalnego atraktora dla równań Naviera-Stokesa w przypadku, gdy n=2.. 
						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PMI_W01: </w:t>
      </w:r>
    </w:p>
    <w:p>
      <w:pPr/>
      <w:r>
        <w:rPr/>
        <w:t xml:space="preserve">Zna podstawy teorii istnienia słabych rozwiązań równań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PMI_W02: </w:t>
      </w:r>
    </w:p>
    <w:p>
      <w:pPr/>
      <w:r>
        <w:rPr/>
        <w:t xml:space="preserve">Zna metody podnoszenia regularności słabych rozwiązań równania Naviera- Stokesa i ich praktyczne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PMI_U01: </w:t>
      </w:r>
    </w:p>
    <w:p>
      <w:pPr/>
      <w:r>
        <w:rPr/>
        <w:t xml:space="preserve">Potrafi zanalizować problem Stokesa w różnych geometriach i różnych przestrzeniach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PMI_U02: </w:t>
      </w:r>
    </w:p>
    <w:p>
      <w:pPr/>
      <w:r>
        <w:rPr/>
        <w:t xml:space="preserve">Umie wykorzystać zwartość w analizie jakościowej równania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2026-05-02T04:27:42+02:00</dcterms:created>
  <dcterms:modified xsi:type="dcterms:W3CDTF">2026-05-02T04:27:42+02:00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