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Problemy nieliniowe w technice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Krzysztof Chełmiński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M2PNT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
Udział w wykładach: 15x2=30 godz.
Udział w ćwiczeniach 15x2=30 godz.
Przygotowanie do wykładów, przejrzenie materiałów, dodatkowej literatury 25 godz.
Przygotowanie do ćwiczeń 25 godz. 
Udział w konsultacjach 10 godz.
Przygotowanie do egzaminu pisemnego 10 godz.
Przygotowanie do egzaminu ustnego 20 godz.
Łącznie 150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Równania różniczkowe cząstkowe 1, Równania różniczkowe cząstkowe 2, Analiza funkcjonalna, Metody analizy funkcjonalnej w równaniach różniczkowych cząstkowych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analizy nieliniowych zagadnień modelowanych równaniami różniczkowymi cząstkowymi.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
Zagadnienia wariacyjne z więzami całkowymi i twierdzenie o mnożniku Lagrange'a.
Przykłady zagadnień wariacyjnych z więzami punktowymi.
Twierdzenie o przełęczy górskiej.
Zastosowania twierdzenia o przełęczy górskiej.
Wybuchy rozwiązań i twierdzenia o nieistnieniu rozwiązań.
Elementy analizy wypukłej.
Subróżniczka funkcji wypukłej o wartościach w przestrzeni Hilberta.
Wykorzystanie monotoniczności w analizie nieliniowych problemów.
Twierdzenie Banacha o Punkcie Stałym i jego zastosowania w nieliniowych równaniach cząstkowych.
Twierdzenie Schaudera i twierdzenie Schaefera w praktycznych zastosowaniach.
Rozwiązania lepkościowe skalarnych nieliniowych równań cząstkowych.
Twierdzenie o istnieniu rozwiązań lepkościowych równania Hamiltona-Jacobiego z zastosowaniem teorii gier.
Analiza istnienia słabych rozwiązań równania Naviera-Stokesa.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PNT_W_01: </w:t>
      </w:r>
    </w:p>
    <w:p>
      <w:pPr/>
      <w:r>
        <w:rPr/>
        <w:t xml:space="preserve">Zna sposoby analizy zagadnień wariacyjnych z więzami.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X2A_W01, X2A_W02</w:t>
      </w:r>
    </w:p>
    <w:p>
      <w:pPr>
        <w:keepNext w:val="1"/>
        <w:spacing w:after="10"/>
      </w:pPr>
      <w:r>
        <w:rPr>
          <w:b/>
          <w:bCs/>
        </w:rPr>
        <w:t xml:space="preserve">Efekt PNT_W_02: </w:t>
      </w:r>
    </w:p>
    <w:p>
      <w:pPr/>
      <w:r>
        <w:rPr/>
        <w:t xml:space="preserve">Zna twierdzenie o przełęczy górskiej.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X2A_W01, X2A_W02</w:t>
      </w:r>
    </w:p>
    <w:p>
      <w:pPr>
        <w:keepNext w:val="1"/>
        <w:spacing w:after="10"/>
      </w:pPr>
      <w:r>
        <w:rPr>
          <w:b/>
          <w:bCs/>
        </w:rPr>
        <w:t xml:space="preserve">Efekt PNT_W_03: </w:t>
      </w:r>
    </w:p>
    <w:p>
      <w:pPr/>
      <w:r>
        <w:rPr/>
        <w:t xml:space="preserve">Zna metody punktu stałego w analizie nieliniowych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X2A_W01, X2A_W02</w:t>
      </w:r>
    </w:p>
    <w:p>
      <w:pPr>
        <w:keepNext w:val="1"/>
        <w:spacing w:after="10"/>
      </w:pPr>
      <w:r>
        <w:rPr>
          <w:b/>
          <w:bCs/>
        </w:rPr>
        <w:t xml:space="preserve">Efekt PNT_W_04: </w:t>
      </w:r>
    </w:p>
    <w:p>
      <w:pPr/>
      <w:r>
        <w:rPr/>
        <w:t xml:space="preserve">Zna pojęcie subrózniczki funkcji wypukłej.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</w:t>
      </w:r>
    </w:p>
    <w:p>
      <w:pPr>
        <w:keepNext w:val="1"/>
        <w:spacing w:after="10"/>
      </w:pPr>
      <w:r>
        <w:rPr>
          <w:b/>
          <w:bCs/>
        </w:rPr>
        <w:t xml:space="preserve">Efekt PNT_W_05: </w:t>
      </w:r>
    </w:p>
    <w:p>
      <w:pPr/>
      <w:r>
        <w:rPr/>
        <w:t xml:space="preserve">Zna pojęcie rozwiązania lepkościowego nieliniowego równania rózniczkowego.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X2A_W02, X2A_W06</w:t>
      </w:r>
    </w:p>
    <w:p>
      <w:pPr>
        <w:keepNext w:val="1"/>
        <w:spacing w:after="10"/>
      </w:pPr>
      <w:r>
        <w:rPr>
          <w:b/>
          <w:bCs/>
        </w:rPr>
        <w:t xml:space="preserve">Efekt PNT_W_06: </w:t>
      </w:r>
    </w:p>
    <w:p>
      <w:pPr/>
      <w:r>
        <w:rPr/>
        <w:t xml:space="preserve">Zna metody analizy równania Naviera-Stokesa.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PNT_U_01: </w:t>
      </w:r>
    </w:p>
    <w:p>
      <w:pPr/>
      <w:r>
        <w:rPr/>
        <w:t xml:space="preserve">Potrafi zanalizować konkretne zagadnienie wariacyjne z więzami.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X2A_U04</w:t>
      </w:r>
    </w:p>
    <w:p>
      <w:pPr>
        <w:keepNext w:val="1"/>
        <w:spacing w:after="10"/>
      </w:pPr>
      <w:r>
        <w:rPr>
          <w:b/>
          <w:bCs/>
        </w:rPr>
        <w:t xml:space="preserve">Efekt PNT_U_02: </w:t>
      </w:r>
    </w:p>
    <w:p>
      <w:pPr/>
      <w:r>
        <w:rPr/>
        <w:t xml:space="preserve">Potrafi stosować poznane twierdzenia o punktach stałych w analizie konkretnych problemów nieliniowych.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X2A_U04</w:t>
      </w:r>
    </w:p>
    <w:p>
      <w:pPr>
        <w:keepNext w:val="1"/>
        <w:spacing w:after="10"/>
      </w:pPr>
      <w:r>
        <w:rPr>
          <w:b/>
          <w:bCs/>
        </w:rPr>
        <w:t xml:space="preserve">Efekt PNT_U_03: </w:t>
      </w:r>
    </w:p>
    <w:p>
      <w:pPr/>
      <w:r>
        <w:rPr/>
        <w:t xml:space="preserve">Potrafi rozpoznać i wykorzystać monotoniczne nieliniowości w studiowaniu zagadnień brzegowo-początkowych..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X2A_U03</w:t>
      </w:r>
    </w:p>
    <w:p>
      <w:pPr>
        <w:keepNext w:val="1"/>
        <w:spacing w:after="10"/>
      </w:pPr>
      <w:r>
        <w:rPr>
          <w:b/>
          <w:bCs/>
        </w:rPr>
        <w:t xml:space="preserve">Efekt PNT_U_04: </w:t>
      </w:r>
    </w:p>
    <w:p>
      <w:pPr/>
      <w:r>
        <w:rPr/>
        <w:t xml:space="preserve">Potrafi przeprowadzić analizę istnienia słabych rozwiązań dynamicznego zagadnienia Naviera-Stokesa.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PNT_K_01: </w:t>
      </w:r>
    </w:p>
    <w:p>
      <w:pPr/>
      <w:r>
        <w:rPr/>
        <w:t xml:space="preserve">Rozumie praktyczną potrzebę analizy nieliniowych zagadnień modelowanych równaniami różniczkowymi cząstkowymi.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X2A_K01, X2A_K03, X2A_K05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2025-05-06T07:35:48+02:00</dcterms:created>
  <dcterms:modified xsi:type="dcterms:W3CDTF">2025-05-06T07:35:48+02:00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