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Środowiska </w:t>
      </w:r>
    </w:p>
    <w:p>
      <w:pPr>
        <w:keepNext w:val="1"/>
        <w:spacing w:after="10"/>
      </w:pPr>
      <w:r>
        <w:rPr>
          <w:b/>
          <w:bCs/>
        </w:rPr>
        <w:t xml:space="preserve">Koordynator przedmiotu: </w:t>
      </w:r>
    </w:p>
    <w:p>
      <w:pPr>
        <w:spacing w:before="20" w:after="190"/>
      </w:pPr>
      <w:r>
        <w:rPr/>
        <w:t xml:space="preserve">dr hab. inż. Jeremi Naumczyk,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Dostarczenie studentom niezbędnego zasobu wiedzy dotyczącej chemii litosfery, hydrosfery i atmosfery, obejmującej:
- skład chemiczny ww komponentów środowiska, czynniki kształtujące ten skład, przemiany substancji chemicznych
- skażenia antropogeniczne środowiska – źródła zanieczyszczeń, ich stężenia w poszczególnych elementach środowiska, przemiany i mobilność w środowisku
- sposoby opisu jakości poszczególnych elementów środowiska
</w:t>
      </w:r>
    </w:p>
    <w:p>
      <w:pPr>
        <w:keepNext w:val="1"/>
        <w:spacing w:after="10"/>
      </w:pPr>
      <w:r>
        <w:rPr>
          <w:b/>
          <w:bCs/>
        </w:rPr>
        <w:t xml:space="preserve">Treści kształcenia: </w:t>
      </w:r>
    </w:p>
    <w:p>
      <w:pPr>
        <w:spacing w:before="20" w:after="190"/>
      </w:pPr>
      <w:r>
        <w:rPr/>
        <w:t xml:space="preserve">Program wykładu
Bloki tematyczne (treści):
Środowisko naturalne, czynniki kształtujące skład chemiczny elementów środowiska
Naturalne substancje mineralne, organiczne i gazowe wód powierzchniowych i podziemnych – pochodzenie, stężenia, przemiany (równowagi), mobilność. 
Ścieki bytowe i przemysłowe, skład ścieków i czynniki kształtujące ten skład
Wskaźniki charakteryzujące jakość wód i ścieków
Skład chemiczny czystego powietrza atmosferycznego. Skażenia antropogeniczne emitowane do powietrza. 
Skład litosfery i gleby. Krzemiany, glinokrzemiany, substancje ilaste gleb, procesy wietrzenia skał. Substancje organiczne gleb, kompleks sorpcyjny
Program ćwiczeń laboratoryjnych
Bloki tematyczne (treści):
Pobór próbek wód, ścieków, osadów dennych i ściekowych.
Badania chemiczne wód – pH, przewodność elektrolityczna, zasadowość, twardość (Ca i Mg), żelazo, mangan.
Badania chemiczne wód – CO2 wolny i agresywny, azot amonowy, azot azotynowy, azot azotanowy, chlorki, siarczany
Badania chemiczne wód – tlen rozpuszczony, chlor, indeks nadmanganianowy.
Badania chemiczne ścieków – zawiesiny ogólne, substancje rozpuszczone, ChZT, BZTn, fosforany, fosfor ogólny.
Badania chemiczne ścieków – azot ogólny, indeks fenolowy. Badania osadów ściekowych – uwodnienie. 
Badania ścieków – surfaktanty anionowe. Badania osadów – wymywalne formy metali.
Kolokwium zaliczeniowe
</w:t>
      </w:r>
    </w:p>
    <w:p>
      <w:pPr>
        <w:keepNext w:val="1"/>
        <w:spacing w:after="10"/>
      </w:pPr>
      <w:r>
        <w:rPr>
          <w:b/>
          <w:bCs/>
        </w:rPr>
        <w:t xml:space="preserve">Metody oceny: </w:t>
      </w:r>
    </w:p>
    <w:p>
      <w:pPr>
        <w:spacing w:before="20" w:after="190"/>
      </w:pPr>
      <w:r>
        <w:rPr/>
        <w:t xml:space="preserve">Warunki zaliczenia wykładu:
Zdanie egzaminu końcowego, pisemnego.
Warunki zaliczenia ćwiczeń laboratoryjnych:
Wykonanie wszystkich ćwiczeń praktycznych. Zaliczenie sprawozdań z wykonanych ćwiczeń. Zaliczenie dwóch kolokwiów z części teoretycznej, tematyki ćwiczeń laboratoryjnych.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Oficyna Wydawnicza Politechniki Wrocławskiej, Wrocław, 1997 
Falkowska L., Korzeniewski K. Chemia atmosfery, Wydawnictwo Uniwersytetu Gdańskiego, Gdańsk, 1995
Zieliński S. Skażenia chemiczne w środowisku, Oficyna Wydawnicza Politechniki Wrocławskiej, Wrocław, 2000
Dojlido J. Chemia wód powierzchniowych, Wydawnictwo Ekonomia i Środowisko, Białystok, 1995
Hermanowicz W. I inni, Fizyczno-chemiczne badanie wody i ścieków, Arkady, Warszawa, 1999
Gajkowska-Stefańska L. I inni, Laboratoryjne badania wody, ścieków i osadów ściekowych, skrypt, Oficyna Wydawnicza Politechniki Warszawskiej, Warszawa, 1994
Kiedryńska L. I inni, Chemia sanitarna, Wydawnictwo SGGW, Warszawa,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2026-09-30T22:18:55+02:00</dcterms:created>
  <dcterms:modified xsi:type="dcterms:W3CDTF">2026-09-30T22:18:55+02:00</dcterms:modified>
</cp:coreProperties>
</file>

<file path=docProps/custom.xml><?xml version="1.0" encoding="utf-8"?>
<Properties xmlns="http://schemas.openxmlformats.org/officeDocument/2006/custom-properties" xmlns:vt="http://schemas.openxmlformats.org/officeDocument/2006/docPropsVTypes"/>
</file>