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Kotowski, Mgr inż. Paweł Aszklar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danych, Grafika komputerowa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grafiki komputerowej, w szczególności z wybranymi zagadnieniami realistycznej wizualizacji trójwymiarowych scen. W ramach przedmiotu studenci poznają algorytmy renderowania obiektów oraz ich implementacje z wykorzystaniem API bibliotek graficznych.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oświetlenia, metoda śledzenia promieni, metody oświetlenia globalnego. Wyświetlanie modeli wielościanowych, eliminacja krawędzi i ścian niewidocznych, teksturowanie powierzchni, cienie, obiekty półprzezroczyste i zwierciadlane. Wizualizacja złożonych scen, w tym danych wokselowych. Lokalizacja obliczeń, przetwarzanie danych z przestrzeni trójwymiarowej.
Laboratorium:
Wykonanie trzech zadań dot. zaawansowanej wizualizacji obiektów 3D z użyciem jednej z bibliotek graficznych (OpenGL, Direct3D, XNA, Managed DirectX)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100 pkt. (60 pkt. za zadania laboratoryjne i 40 pkt. za kolokwium zaliczeniowe). Zajęcia laboratoryjne składają się z 3 indywidualnych zadań, ocenianych od 0 do 20 punktów. Ostatecznymi terminami oddania zadań są odpowiednio 5, 9 i 14 tydzień zajęć, zadania oddane po tych terminach nie podlegają ocenie. Ocena końcowa zależy od sumy zdobytych punktów i wystawiana jest zgodnie z następującymi zasadami: 0–50 punktów – brak zaliczenia, 51–60 – 3,0,  61–70 – 3,5, 71–80 – 4,0, 81–90 – 4,5, 91–100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J.D. Foley, A. van Dam, S.K. Feiner, J.F. Hughes, Computer Graphics: Principles and Practice, Addison-Wesley, 1990.
2. M. Pharr, R. Fernando (eds), GPU Gems Series, Pearson Education, 2004-2007.
3. M. Deloura, D. Treglia (eds), Game  Programming  Gems  Series, Charles River Media, 2000-2002.
4. G. Sellerts, R. S. Wright, N. Haemel, OpenGL Superbible, Waite Group Press, 1999.
5. F. D. Luna, Introduction to 3D Game Programming with DirectX 11, Wordware  Publishing, Inc., 2012.
6. J. Zabrodzki (red): Grafika komputerowa, metody i narzędzia,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Zna algorytmy, struktury danych i metody realistycznego wyświetlenia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dyskusja przykładów i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technologie inżynierskie w zakresie grafiki komputerowej, architektury i programowania kart graficznych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dyskusja przykładów i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wizualizacją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U2_03: </w:t>
      </w:r>
    </w:p>
    <w:p>
      <w:pPr/>
      <w:r>
        <w:rPr/>
        <w:t xml:space="preserve">Potrafi zaimplementować podstawowe algorytmy wyświetlenia scen 3D przy użyciu jednego z API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2026-10-01T02:57:42+02:00</dcterms:created>
  <dcterms:modified xsi:type="dcterms:W3CDTF">2026-10-01T02:57:42+02:00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