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Pracownia programowania VR</w:t>
      </w:r>
    </w:p>
    <w:p>
      <w:pPr>
        <w:keepNext w:val="1"/>
        <w:spacing w:after="10"/>
      </w:pPr>
      <w:r>
        <w:rPr>
          <w:b/>
          <w:bCs/>
        </w:rPr>
        <w:t xml:space="preserve">Koordynator przedmiotu: </w:t>
      </w:r>
    </w:p>
    <w:p>
      <w:pPr>
        <w:spacing w:before="20" w:after="190"/>
      </w:pPr>
      <w:r>
        <w:rPr/>
        <w:t xml:space="preserve">Dr inż. Przemysław Dobrowolski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1120-INCAD-MSP-0008</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znajomość podstawowych algorytmów i metod modelowania geometrycznego i grafiki komputerowej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komputerowej symulacji ruchu i wizualizacji wybranych modeli fizycznych. Prowadzony projekt zespołowy obejmuje zaprojektowanie, implementację i integrację systemu informatycznego oraz naukę sprawnego posługiwania się wybranymi narzędziami, wspierającymi tworzenie środowisk wirtualnych.</w:t>
      </w:r>
    </w:p>
    <w:p>
      <w:pPr>
        <w:keepNext w:val="1"/>
        <w:spacing w:after="10"/>
      </w:pPr>
      <w:r>
        <w:rPr>
          <w:b/>
          <w:bCs/>
        </w:rPr>
        <w:t xml:space="preserve">Treści kształcenia: </w:t>
      </w:r>
    </w:p>
    <w:p>
      <w:pPr>
        <w:spacing w:before="20" w:after="190"/>
      </w:pPr>
      <w:r>
        <w:rPr/>
        <w:t xml:space="preserve">Grupowy projekt obejmuje skonstruowanie szkieletu silnika gry oraz samej gry opartej o ten silnik. Projekt składa się z podstawowych komponentów:
- logiki gry (zarządzanie zdarzeniami i obiektami, AI przeciwników, sieć,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prezentacji/referatu oraz dokumentacji wykonanej części modułu.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 L. Arnold, Metody matematyczne mechaniki klasycznej, PWN, Warszawa 1981.
2. M. DeLoura, D. Treglia, Perełki programowania gier, Tom 1, 2 i 3, Helion, 2002.
3. J. G. de Jalon, E. Bayo, Kinematic and dynamic simulation of multibody systems, Springer-Verlag New York 1994.
4. E. J. Haug, R. C. Deyo, Real-time integration methods for mechanical system simu-lation, Springer-Verlag Berlin Heidelberg 1991.
5. J. Manerowski, Identyfikacja modelu dynamiki ruchu sterowanych obiektów lata-jących, WN ASKON, Warszawa 1999.
6. G. D. Padfield, Dynamika lotu śmigłowców, WKiŁ, Warszawa 1998.
7. A. A. Shabana, Dynamics of Multibody Systems, Cambridge University Press.
8. K. Stefański, Wstęp do mechaniki klasycznej, PWN, Warszawa 1999.
9. Y. Takahashi, M. J. Robins, D. M. Auslander, Sterowanie i systemy dynamiczne, WNT, Warszawa 1976.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struktury danych i narzędzia do efektywnego modelowania, przetwarzania i interakcji użytkownika z elementami środowiska wirtualnego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CC_W02, CC_W03, CC_W04, CC_W09,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Posiada umiejętność gromadzenia, selekcji i krytycznej interpretacji informacji technicznej, zdolność formułowania idei, problemów i ich rozwiązań oraz zdolność ich wyrażania i prezentowania, np. w zespole badawczym w zakresie mechaniki klasycznej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CC_U01, CC_U08, CC_U20, CC_U23</w:t>
      </w:r>
    </w:p>
    <w:p>
      <w:pPr>
        <w:spacing w:before="20" w:after="190"/>
      </w:pPr>
      <w:r>
        <w:rPr>
          <w:b/>
          <w:bCs/>
        </w:rPr>
        <w:t xml:space="preserve">Powiązane efekty obszarowe: </w:t>
      </w:r>
      <w:r>
        <w:rPr/>
        <w:t xml:space="preserve">, , , </w:t>
      </w:r>
    </w:p>
    <w:p>
      <w:pPr>
        <w:keepNext w:val="1"/>
        <w:spacing w:after="10"/>
      </w:pPr>
      <w:r>
        <w:rPr>
          <w:b/>
          <w:bCs/>
        </w:rPr>
        <w:t xml:space="preserve">Efekt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CC_U02</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CC_U21</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projektować modele rzeczywistości wirtualnej, ze szczególnym uwzględnieniem architektury komputera (GPU)</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CC_U07, CC_U09, CC_U12, CC_U14, CC_U16</w:t>
      </w:r>
    </w:p>
    <w:p>
      <w:pPr>
        <w:spacing w:before="20" w:after="190"/>
      </w:pPr>
      <w:r>
        <w:rPr>
          <w:b/>
          <w:bCs/>
        </w:rPr>
        <w:t xml:space="preserve">Powiązane efekty obszarowe: </w:t>
      </w:r>
      <w:r>
        <w:rPr/>
        <w:t xml:space="preserve">, , , , </w:t>
      </w:r>
    </w:p>
    <w:p>
      <w:pPr>
        <w:keepNext w:val="1"/>
        <w:spacing w:after="10"/>
      </w:pPr>
      <w:r>
        <w:rPr>
          <w:b/>
          <w:bCs/>
        </w:rPr>
        <w:t xml:space="preserve">Efekt U2_05: </w:t>
      </w:r>
    </w:p>
    <w:p>
      <w:pPr/>
      <w:r>
        <w:rPr/>
        <w:t xml:space="preserve">Potrafi zaprojektować poprawną dynamicznie interakcję użytkownika z systemem czasu rzeczywistego</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CC_U16, CC_U18</w:t>
      </w:r>
    </w:p>
    <w:p>
      <w:pPr>
        <w:spacing w:before="20" w:after="190"/>
      </w:pPr>
      <w:r>
        <w:rPr>
          <w:b/>
          <w:bCs/>
        </w:rPr>
        <w:t xml:space="preserve">Powiązane efekty obszarowe: </w:t>
      </w:r>
      <w:r>
        <w:rPr/>
        <w:t xml:space="preserve">, </w:t>
      </w:r>
    </w:p>
    <w:p>
      <w:pPr>
        <w:keepNext w:val="1"/>
        <w:spacing w:after="10"/>
      </w:pPr>
      <w:r>
        <w:rPr>
          <w:b/>
          <w:bCs/>
        </w:rPr>
        <w:t xml:space="preserve">Efekt U2_06: </w:t>
      </w:r>
    </w:p>
    <w:p>
      <w:pPr/>
      <w:r>
        <w:rPr/>
        <w:t xml:space="preserve">Dostrzega ograniczenia i słabe strony istniejących narzędzi informatycznych związanych z projektowaniem rzeczywistości wirtualnej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CC_U17</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CC_K04</w:t>
      </w:r>
    </w:p>
    <w:p>
      <w:pPr>
        <w:spacing w:before="20" w:after="190"/>
      </w:pPr>
      <w:r>
        <w:rPr>
          <w:b/>
          <w:bCs/>
        </w:rPr>
        <w:t xml:space="preserve">Powiązane efekty obszarowe: </w:t>
      </w:r>
      <w:r>
        <w:rPr/>
        <w:t xml:space="preserve"/>
      </w:r>
    </w:p>
    <w:p>
      <w:pPr>
        <w:keepNext w:val="1"/>
        <w:spacing w:after="10"/>
      </w:pPr>
      <w:r>
        <w:rPr>
          <w:b/>
          <w:bCs/>
        </w:rPr>
        <w:t xml:space="preserve">Efekt K2_03: </w:t>
      </w:r>
    </w:p>
    <w:p>
      <w:pPr/>
      <w:r>
        <w:rPr/>
        <w:t xml:space="preserve">Potrafi stosować w praktyce techniki zarządzania projektami informatycznymi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2026-10-01T15:26:12+02:00</dcterms:created>
  <dcterms:modified xsi:type="dcterms:W3CDTF">2026-10-01T15:26:12+02:00</dcterms:modified>
</cp:coreProperties>
</file>

<file path=docProps/custom.xml><?xml version="1.0" encoding="utf-8"?>
<Properties xmlns="http://schemas.openxmlformats.org/officeDocument/2006/custom-properties" xmlns:vt="http://schemas.openxmlformats.org/officeDocument/2006/docPropsVTypes"/>
</file>