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różniczkowe cząstkowe rzędu pierwszego. Metoda charakterystyk. 
Przykłady zastosowania tej metody w przypadku liniowym, quasiliniowym i nieliniowym.
2.	Równanie Laplace'a i jego zastosowania.
3.	Funkcje harmoniczne. Twierdzenie o wartości średniej dla funkcji harmonicznych.
4.	Słaba i mocna zasada maksimum. Jednoznaczność klasycznych rozwiązań zagadnienia Dirichleta dla równania Poissona na ograniczonych obszarach.
5.	Rozwiązanie podstawowe równania Laplace'a. Rozwiązanie równania Laplace'a w całej przestrzeni. Zasada symetrii Schwarza.
6.	Definicja funkcji Greena zagadnienia Dirichleta. Funkcja Greena zagadnienia Dirichleta w półprzestrzeni i w kuli.
7.	Funkcja Greena zagadnienia Neumanna dwuwymiarowej kuli jednostkowej.
8.	Gładkość klasycznych rozwiązań równania Laplace'a. Oszacowania pochodnych funkcji harmonicznych.
9.	Twierdzenie Liouville'a. Nierówność Harnacka. Zasada Dirichleta. 
10.	Równanie przewodnictwa ciepła i jego interpretacja fizyczna. Rozwiązanie podstawowe i rozwiązanie zagadnienia Cauchy'ego w całej przestrzeni.
11.	Zasada maksimum i jej konsekwencje praktyczne (nieskończona prędkość rozchodzenia się sygnałów cieplnych). Twierdzenie o jednoznaczności klasycznych rozwiązań w obszarach ograniczonych.
12.	Równanie falowe i jego interpretacja fizyczna. Wzór d'Alemberta.
13.	Uśrednienia sferyczne i równanie Eulera-Poissona-Darboux, wzór Kirchhoffa i wzór Poissona. Jednoznaczność klasycznych rozwiązań równania falowego.
14.	Metoda rozdzielenia zmiennych jako narzędzie rozwiązywania równań różniczkowych cząstkowych w specjalnych obszarach.
15.	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K. Chełmiński, W. Ożański – Równania różniczkowe cząstkowe – Oficyna Wydawnicza PW 2015
3.	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RRC_W01: </w:t>
      </w:r>
    </w:p>
    <w:p>
      <w:pPr/>
      <w:r>
        <w:rPr/>
        <w:t xml:space="preserve">Zna metodę charakterystyk rozwiązywania równań różniczkowych cząstkowych pierwszego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RRC_W03: </w:t>
      </w:r>
    </w:p>
    <w:p>
      <w:pPr/>
      <w:r>
        <w:rPr/>
        <w:t xml:space="preserve">Zna pojęcie funkcji Greena oraz jej znaczenie w rozwiązywaniu równania Laplace'a i równania Poissona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2026-09-10T10:35:04+02:00</dcterms:created>
  <dcterms:modified xsi:type="dcterms:W3CDTF">2026-09-10T10:35:04+02:00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