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XX h
	b) obecność na ćwiczeniach – XX h
	c) obecność na laboratoriach – XX h
	d) konsultacje – X h
2. praca własna studenta – 55 h; w tym
	a) przygotowanie do ćwiczeń i do kolokwiów – 30 h
	b) zapoznanie się z literaturą – 10 h
	c) przygotowanie do egzaminu – 15 h
Razem 123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 
1. Umiejętność stosowania rachunku zdań i kwantyfikatorów oraz indukcji matematycznej w prowadzeniu rozumowań, w szczególności w dowodzeniu twierdzeń.
2. Swobodne wykonywanie działań na zbiorach i funkcjach. 
3. Znajomość liczb zespolonych i wykonywanie na nich działań.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 pierścienie euklidesowe, teoria podzielności, pierścienie wielomianów.
4. Związki pierścieni z teorią liczb i kryptografią.
5. Ciała: podstawowe pojęcia w teorii ciał, rozszerzenia ciał, ciało 
ułamków pierścienia całkowitego, ciało algebraicznie domknięte, ciała 
skończone. 
6. Zastosowania ciał w teorii kodów korekcyjnych.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Bagiński, Wstęp do teorii grup
2.	A. Białynicki-Birula, Zarys algebry
3.	M. Bryński, J. Jurkiewicz, Zbiór zadań z algebry
4.	W. J. Gilbert, W. K. Nicholson, Algebra współczesna z zastosowaniami
5.	B. Gleichgewicht, Algebra, PWN
6.	A. I. Kostrikin, Wstęp do algebry – Podstawowe struktury algebraiczne
7.	pod red. A. I. Kostrikin, Zbiór zadań z algebry
8.	 J. Rutkowski, Algebra abstrakcyjna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AJZ_W02: </w:t>
      </w:r>
    </w:p>
    <w:p>
      <w:pPr/>
      <w:r>
        <w:rPr/>
        <w:t xml:space="preserve">Zna podstawowe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AJZ_U01: </w:t>
      </w:r>
    </w:p>
    <w:p>
      <w:pPr/>
      <w:r>
        <w:rPr/>
        <w:t xml:space="preserve">Potrafi sprawdzić, czy dana struktura algebraiczna jest grupą, pierścieniem lub ciałem.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2026-03-13T15:28:36+01:00</dcterms:created>
  <dcterms:modified xsi:type="dcterms:W3CDTF">2026-03-13T15:28:36+01:00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