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Piskorski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bezpośrednich:49, w tym:
•	wykład 30 godz., 
•	projektowanie w laboratorium 15 godz.,
•	konsultacje – 2 godz,
•	egzamin – 2 godz.
2) Praca własna studenta – 40
•	zapoznanie z literaturą 10 godz., 
•	projektowanie poza laboratorium 15 godz.,
•	 przygotowanie do egzaminu  15 godz.
Razem 89 godz.=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bezpośrednich:49, w tym:
•	wykład 30 godz., 
•	projektowanie w laboratorium 15 godz.,
•	konsultacje – 2 godz,
•	egzamin – 2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 30 godz. w tym:
•	projektowanie w laboratorium 15 godz,
•	projektowanie poza laboratorium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przedmiotów: Podstawy automatyki, Podstawy metrologii, Elektrotechnika, Elektronika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wybranych zagadnień z zakresu projektowania, konstrukcji oraz eksploatacji nowoczesnych systemów pomiarowych, ze szczególnym uwzględnieniem systemów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Definicje. Klasyfikacja systemów pomiarowych.Schemat funkcjonalny systemu pomiarowego.  Bloki funkcjonalne systemów pomiarowych. Wirtualne przyrządy pomiarowe. Konfiguracje systemów pomiarowych.Organizacja systemu.Praktyczne aspekty współpracy urządzeń różnych producentów. Aspekty ekonomiczne w budowie systemu pomiarowego. Wykres Gantta. Sieć Perth. Zarządzanie ryzykiem w przedsięwzięciach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treści wykładu oraz ocena na podstawie złożonych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Nawrocki „Sensory i systemy pomiarowe” WPP 2006. 2.Nawrocki „Rozproszone systemy pomiarowe” WKŁ 2006. 3.W.Winiecki “Organizacja komputerowych systemów pomiarowych” WPW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SMP_W01: </w:t>
      </w:r>
    </w:p>
    <w:p>
      <w:pPr/>
      <w:r>
        <w:rPr/>
        <w:t xml:space="preserve">Zna zasadę działania i budowę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SMP_U01: </w:t>
      </w:r>
    </w:p>
    <w:p>
      <w:pPr/>
      <w:r>
        <w:rPr/>
        <w:t xml:space="preserve">Potrafi zaprojektować system do pomiaru wybranych wielkości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K_U13, K_U15, 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T1A_U08, T1A_U16, T1A_U09, T1A_U16, T1A_U12, T1A_U15,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2026-10-03T22:48:28+02:00</dcterms:created>
  <dcterms:modified xsi:type="dcterms:W3CDTF">2026-10-03T22:48:28+02:00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