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ultradźwiękowa w diagnostyce medycznej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K.Kałużyński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32, w tym:
•	wykład – 15 godz.
•	ćwiczenia laboratoryjne – 15 godz,
•	konsultacje – 2 godz.
2) Praca własna studenta – 20 godz.
•	studia literaturowe, przygotowywanie się do kolokwium – 10 godz.
•	opracowanie raportu z przeprowadzonych badań – 10 godz.
Razem – 52 godz. – 2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bezpośrednich – 32, w tym:
•	wykład – 15 godz.
•	ćwiczenia laboratoryjne – 15 godz,
•	konsultacje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– 27 godz. w tym:
•	ćwiczenia laboratoryjne – 15 godz,
•	konsultacje – 2 godz.
•	opracowanie raportu z przeprowadzonych badań – 10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przekształceń całkowych i rozwinięcia w szereg Fouriera, opisu systemów liniowych (elektrotechnika teoretyczna/podstawy automatyki/sygnały i systemy), przetwarzania sygnałów, układów elektronicznych analogowych i cyfrowych, zalecana znajomość środowiska MATLAB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Znajomość aparatury ultradźwiękowej stosowanej w diagnostyce medycznej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pojęcia związane z ruchem falowym. Rodzaje fal. Przemieszczenie i prędkość cząstki. Impedancja akustyczna. Ciśnienie i natężenie fali. Rozwiązania równania falowego. Równanie Eulera. 
Podstawy obrazowania w ujęciu systemowym. Szereg i przekształcenie Fouriera –  przypomnienie.
Impedancja akustyczna tkanek. Odbicie, załamanie, ugięcie i rozpraszanie fali w tkankach. Krew jako ośrodek akustyczny. Tłumienie fali i jego mechanizmy. Implikacje właściwości propagacyjnych tkanek dla aparatury ultradźwiękowej i możliwości obrazowania - zasięgowa regulacja wzmocnienia
Źródło elementarne fali kulistej. Całka Kirchhoffa. Wybrane przykłady źródeł akustycznych. Bliska i daleka strefa promieniowania. Kierunkowość źródła. Rozkład ciśnienia generowanego przez przetwornik płaski i jego przekrój. Przetwornik liniowy. Układy źródeł elmentarnych i liniowych. Przekształcenie Fouriera jako narzędzie określania właściwości rozkładu ciśnienia w strefie dalekiej. Podstawowe wiadomości nt. budowy sond do obrazowania. Elektroniczne ogniskowanie i odchylanie wiązki przy nadawaniu w strefie dalekiej i w strefie bliskiej. Elektroniczny beamforming przy odbiorze.
Podstawowe metody obrazowania – A, 2D, M i C. Schematy blokowe ultrasonografów. 
Zjawisko Dopplera. Pomiar prędkości przepływu metodą fali ciągłej. Podstawowe  zależności i układy. Pomiar  prędkości metodą impulsową. Podstawowe  zależności i układy. Analiza widmowa sygnałów dopplerowskich prędkości przepływu krwi i podstawowe dopplerowskie parametry diagnostyczne. Wstęp do obrazowania rozkładu prędkości przepływu krwi.
Zjawisko piezoeleketryczne. Schemat zastępczy przetwornika w okolicy rezonansu. Dopasowanie mechaniczne. Współpraca przetwornika z układami elektronicznymi. Metody pomiaru parametrów przetworników ultradźwiękowych. Przykłady budowy przetworników. Sondy wieloelementowe – typologia i właściwości.
Zjawiska termiczne i mechaniczne związane z ekspozycję na działanie ultradźwięków. Parametry stosowane w ocenie poziomu emisji i skutków ekspozycji. Indeksy cieplny i mechaniczny.
Wybrane zastosowania techniki ultradźwiekowej w diagnostyce medycznej.
Laboratorium
Analiza sygnałów występujących w diagnostycznej aparaturze ukltradźwiękowej
Obsługa ultrasonografu i badanie fantomów ultradźwiękowych. 
Badanie właściwości przetworników ultradźwiękowych. 
Pomiary wybranych parametrów przepływomierza dopplerowskiego.  Pomiary prędkości przepływu krwi.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końcową składają się:
ocena z kolokwium (waga 0.8),
ocena z laboratorium (waga 0.2)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  1. A. Sliwiński Ultradźwięki i ich zastosowania, WNT, 2001
   2. A. Nowicki Podstawy ultrasonografii dopplerowskiej, PWN, 1995
   3. A. Nowicki Ultradźwięki w medycynie, Wyd.IPPT, 2010 
   4. G. Łypacewicz Piezoelektryczne układy nadawczo-odbiorcze dla celów ultrasonografii, Prace IPPT, 1995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wykład 1.2h/tygodniowo
laboratorium 0.8h/tygodniowo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TUD_W01: </w:t>
      </w:r>
    </w:p>
    <w:p>
      <w:pPr/>
      <w:r>
        <w:rPr/>
        <w:t xml:space="preserve">Zna specyfikę tkanek biologicznych jako medium propagacji fal i wynikające zeń implikacje dla aparatury.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T1A_W04</w:t>
      </w:r>
    </w:p>
    <w:p>
      <w:pPr>
        <w:keepNext w:val="1"/>
        <w:spacing w:after="10"/>
      </w:pPr>
      <w:r>
        <w:rPr>
          <w:b/>
          <w:bCs/>
        </w:rPr>
        <w:t xml:space="preserve">Efekt TUD_W02: </w:t>
      </w:r>
    </w:p>
    <w:p>
      <w:pPr/>
      <w:r>
        <w:rPr/>
        <w:t xml:space="preserve">Ma elementarną wiedzę w zakresie architektury ultradźwiękowych urządzeń diagnostycznych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K_W10, 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TUD_U01: </w:t>
      </w:r>
    </w:p>
    <w:p>
      <w:pPr/>
      <w:r>
        <w:rPr/>
        <w:t xml:space="preserve">Potrafi obsłużyć ultrasonograf i przeprowadzić badanie fantomów ultradźwiękowych.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T1A_U02, T1A_U08, T1A_U09</w:t>
      </w:r>
    </w:p>
    <w:p>
      <w:pPr>
        <w:keepNext w:val="1"/>
        <w:spacing w:after="10"/>
      </w:pPr>
      <w:r>
        <w:rPr>
          <w:b/>
          <w:bCs/>
        </w:rPr>
        <w:t xml:space="preserve">Efekt TUD_U02: </w:t>
      </w:r>
    </w:p>
    <w:p>
      <w:pPr/>
      <w:r>
        <w:rPr/>
        <w:t xml:space="preserve">Potrafi przeprowadzić pomiar podstawowych parametrów przepływomierza dopplerowskiego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TUD_K01: </w:t>
      </w:r>
    </w:p>
    <w:p>
      <w:pPr/>
      <w:r>
        <w:rPr/>
        <w:t xml:space="preserve">Potrafi pracowac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2025-05-03T08:05:13+02:00</dcterms:created>
  <dcterms:modified xsi:type="dcterms:W3CDTF">2025-05-03T08:05:13+02:00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