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OWM4_W01: </w:t>
      </w:r>
    </w:p>
    <w:p>
      <w:pPr/>
      <w:r>
        <w:rPr/>
        <w:t xml:space="preserve">Ma wiedzę z zagadnień szczegółowych z zakresu automatyki i robotyki oraz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2025-05-08T01:27:02+02:00</dcterms:created>
  <dcterms:modified xsi:type="dcterms:W3CDTF">2025-05-08T01:27:02+02:00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