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 godz. ;
b) ćwiczenia 15 godz. ;
c) konsultacje 2 godz. ;
d) egzamin i kolokwia 4 godz. ;
2) Praca własna studenta 55, w tym:
a) przygotowanie do wykładów: 9 godz.;
b) przygotowanie do ćwiczeń: 15 godz.;
c) przygotowanie do kolokwiów: 15 godz.;
d) przygotowanie do egzaminu końcowego: 16 godz.;
Suma: 106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30 godz. ;
b) ćwiczenia 15 godz. ;
c) konsultacje 2 godz. ;
d) egzamin i kolokwia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liczba godzin o charakterze praktycznym: 47, w tym
a)ćwiczenia - 15 godz. ;
b) kolokwia -2 godz. ;
c) przygotowanie do ćwiczeń -15 godz. ;
c) przygotowanie do kolokwiów (rozwiązywanie zadań) - 15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studentow z podstawowymi narzedziami matematyki dyskretnej i teorii algorytmow takimi jak:
podstawy kombinatoryki,
teoria funkcji tworzacych,
podstawowe algorytmy przeszukiwania, sortowania i kasowania,
analiza zlozonosci algorytmow,
podstawy teorii grafow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kombinatoryia,
Algorytmy przeszukiwania, sortowania i kasowania,
Analiza algorytmow,
Teoria grafow i algorytmy w teorii grafow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aktywnosc na cwiczeniach,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"Wyklady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MD_2st_W01: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MD_2st_W02: </w:t>
      </w:r>
    </w:p>
    <w:p>
      <w:pPr/>
      <w:r>
        <w:rPr/>
        <w:t xml:space="preserve">Zna podstawy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MD_2st_W03: </w:t>
      </w:r>
    </w:p>
    <w:p>
      <w:pPr/>
      <w:r>
        <w:rPr/>
        <w:t xml:space="preserve">Zna podstawy teorii grafow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MD_2st_U01: </w:t>
      </w:r>
    </w:p>
    <w:p>
      <w:pPr/>
      <w:r>
        <w:rPr/>
        <w:t xml:space="preserve">Projektowanie i analiza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InzA_U01, T2A_U01, 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2026-10-03T05:45:06+02:00</dcterms:created>
  <dcterms:modified xsi:type="dcterms:W3CDTF">2026-10-03T05:45:06+02:00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