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Układy i systemy elektromedyczne</w:t>
      </w:r>
    </w:p>
    <w:p>
      <w:pPr>
        <w:keepNext w:val="1"/>
        <w:spacing w:after="10"/>
      </w:pPr>
      <w:r>
        <w:rPr>
          <w:b/>
          <w:bCs/>
        </w:rPr>
        <w:t xml:space="preserve">Koordynator przedmiotu: </w:t>
      </w:r>
    </w:p>
    <w:p>
      <w:pPr>
        <w:spacing w:before="20" w:after="190"/>
      </w:pPr>
      <w:r>
        <w:rPr/>
        <w:t xml:space="preserve">prof. dr hab.inż. Krzysztof Kałużyński, prof. dr hab.inż. Tadeusz Pałko, dr inż. Jakub Żmigrodzki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Biomedyczna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UiSE</w:t>
      </w:r>
    </w:p>
    <w:p>
      <w:pPr>
        <w:keepNext w:val="1"/>
        <w:spacing w:after="10"/>
      </w:pPr>
      <w:r>
        <w:rPr>
          <w:b/>
          <w:bCs/>
        </w:rPr>
        <w:t xml:space="preserve">Semestr nominalny: </w:t>
      </w:r>
    </w:p>
    <w:p>
      <w:pPr>
        <w:spacing w:before="20" w:after="190"/>
      </w:pPr>
      <w:r>
        <w:rPr/>
        <w:t xml:space="preserve">2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48, w tym:
a) wykład - 30 godz. 
b) laboratorium - 15 godz. 
c) konsultacje - 3 godz. 
2) Praca własna studenta 60, w tym:
a) przygotowanie do ćwiczeń - 12 godz. 
b) opracowanie sprawozdań laboratoryjnych - 16 godz. 
c) studia literaturowe - 16 godz. 
d) przygotowanie do kolokwiów - 16 godz. 
suma: 108 godz (4 ECTS)</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bezpośrednich: 48, w tym:
a) wykład - 30 godz. ;
b) laboratorium - 15 godz. ;
c) konsultacje - 3 godz. ;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 46 godz., w tym:
a) laboratorium - 15 godz. ;
b) konsultacje - 3 godz. ;
c) opracowanie sprawozdań z ćwiczeń - 16 godz. ;
d) przygotowanie do ćwiczeń - 12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225h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Znajmość podstaw układów elektronicznych, elektrotechniki, metod pomiaru wielkości elektrycznych i nieelektrycznych, urządzeń elektromedycznych (kurs I st.)</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Znajomość układów i systemów elektromedycznych stosowanych w urządzeniach do diagnostyki, nadzoru i wspomagania.</w:t>
      </w:r>
    </w:p>
    <w:p>
      <w:pPr>
        <w:keepNext w:val="1"/>
        <w:spacing w:after="10"/>
      </w:pPr>
      <w:r>
        <w:rPr>
          <w:b/>
          <w:bCs/>
        </w:rPr>
        <w:t xml:space="preserve">Treści kształcenia: </w:t>
      </w:r>
    </w:p>
    <w:p>
      <w:pPr>
        <w:spacing w:before="20" w:after="190"/>
      </w:pPr>
      <w:r>
        <w:rPr/>
        <w:t xml:space="preserve">Wykład
Wybrane układy/systemy stosowane w aparaturze biomedycznej. Filtry aktywne. Przemiana częstotliwości. Układy DDS i DDC. Radiowy odbiornik cyfrowy, wmacniacze mocy RF.
Urządzenia intensywnego nadzoru. Systemy nadzoru szpitalnego ogólnego i systemy specjalistyczne. Układy i systemy do gazometrii.
Rozwiązania spektrometrów impedancyjnych i stymulatorów. Tor sygnałowy stetoskopu elektronicznego, przepływomierza impulsowego/ ultrasonografu (wariantowo), aparatu słuchowego/implantu ślimakowego (wariantowo) – schematy blokowe, analiza sygnałowa, przykłady rozwiązań układowych.
Laboratorium 
Stetoskop elektroniczny jako przykład systemu elektromedycznego – parametry sygnałów rejestrowanych, głowica i przewód akustyczny, mikrofon elektretowy, cyfrowe przetwarzanie sygnału, pomiary parametrów użytkowych stetoskopu elektronicznego TMDXMDKDS3254 firmy Texas Instruments.</w:t>
      </w:r>
    </w:p>
    <w:p>
      <w:pPr>
        <w:keepNext w:val="1"/>
        <w:spacing w:after="10"/>
      </w:pPr>
      <w:r>
        <w:rPr>
          <w:b/>
          <w:bCs/>
        </w:rPr>
        <w:t xml:space="preserve">Metody oceny: </w:t>
      </w:r>
    </w:p>
    <w:p>
      <w:pPr>
        <w:spacing w:before="20" w:after="190"/>
      </w:pPr>
      <w:r>
        <w:rPr/>
        <w:t xml:space="preserve">Wykład - 2 kolokwia
Zaliczenie laboratorium na podstawie sprawdzianów i sprawozdań</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Baranowski J. , Czajkowski G. Układy elektroniczne cz. II, WNT 1998
Tietze U., Schenk  Ch. Układy półprzewodnikowe,  WNT 1996
Evans D.H. Mc Dicken W.N. Doppler ultrasound, Wiley, 2000
Northrop R. Analysis and Application of Analog Electronic Circuits to Biomedical Instrumentation CRC, 2004
Webster J. G.  Medical instrumentation  - application and design. John Wiley and Sons.Inc. New York 1995.
Hilczer, B., Małecki, J., Elektrety i piezopolimery, PWN, 1992
Rydzewski, J., Pomiary oscyloskopowe, WNT, 1994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UiSE_2st_W01: </w:t>
      </w:r>
    </w:p>
    <w:p>
      <w:pPr/>
      <w:r>
        <w:rPr/>
        <w:t xml:space="preserve">Zna wybrane układy i podsystemy stosowane w aparaturze elektromedycznej</w:t>
      </w:r>
    </w:p>
    <w:p>
      <w:pPr>
        <w:spacing w:before="60"/>
      </w:pPr>
      <w:r>
        <w:rPr/>
        <w:t xml:space="preserve">Weryfikacja: </w:t>
      </w:r>
    </w:p>
    <w:p>
      <w:pPr>
        <w:spacing w:before="20" w:after="190"/>
      </w:pPr>
      <w:r>
        <w:rPr/>
        <w:t xml:space="preserve">Kolokwia</w:t>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T2A_W04</w:t>
      </w:r>
    </w:p>
    <w:p>
      <w:pPr>
        <w:keepNext w:val="1"/>
        <w:spacing w:after="10"/>
      </w:pPr>
      <w:r>
        <w:rPr>
          <w:b/>
          <w:bCs/>
        </w:rPr>
        <w:t xml:space="preserve">Efekt UiSE_2st_W02: </w:t>
      </w:r>
    </w:p>
    <w:p>
      <w:pPr/>
      <w:r>
        <w:rPr/>
        <w:t xml:space="preserve">Posiada wiedzę nt. rozwiązań układowych przepływomierzy dopplerowskich i ultrasonografów, stymulatorów i spektrometrów</w:t>
      </w:r>
    </w:p>
    <w:p>
      <w:pPr>
        <w:spacing w:before="60"/>
      </w:pPr>
      <w:r>
        <w:rPr/>
        <w:t xml:space="preserve">Weryfikacja: </w:t>
      </w:r>
    </w:p>
    <w:p>
      <w:pPr>
        <w:spacing w:before="20" w:after="190"/>
      </w:pPr>
      <w:r>
        <w:rPr/>
        <w:t xml:space="preserve">Kolokwia, sprawdziany wiedzy</w:t>
      </w:r>
    </w:p>
    <w:p>
      <w:pPr>
        <w:spacing w:before="20" w:after="190"/>
      </w:pPr>
      <w:r>
        <w:rPr>
          <w:b/>
          <w:bCs/>
        </w:rPr>
        <w:t xml:space="preserve">Powiązane efekty kierunkowe: </w:t>
      </w:r>
      <w:r>
        <w:rPr/>
        <w:t xml:space="preserve">K_W03, K_W12</w:t>
      </w:r>
    </w:p>
    <w:p>
      <w:pPr>
        <w:spacing w:before="20" w:after="190"/>
      </w:pPr>
      <w:r>
        <w:rPr>
          <w:b/>
          <w:bCs/>
        </w:rPr>
        <w:t xml:space="preserve">Powiązane efekty obszarowe: </w:t>
      </w:r>
      <w:r>
        <w:rPr/>
        <w:t xml:space="preserve">T2A_W04, T2A_W05, InzA_W03</w:t>
      </w:r>
    </w:p>
    <w:p>
      <w:pPr>
        <w:pStyle w:val="Heading3"/>
      </w:pPr>
      <w:bookmarkStart w:id="3" w:name="_Toc3"/>
      <w:r>
        <w:t>Profil ogólnoakademicki - umiejętności</w:t>
      </w:r>
      <w:bookmarkEnd w:id="3"/>
    </w:p>
    <w:p>
      <w:pPr>
        <w:keepNext w:val="1"/>
        <w:spacing w:after="10"/>
      </w:pPr>
      <w:r>
        <w:rPr>
          <w:b/>
          <w:bCs/>
        </w:rPr>
        <w:t xml:space="preserve">Efekt UiSE_2st_U01: </w:t>
      </w:r>
    </w:p>
    <w:p>
      <w:pPr/>
      <w:r>
        <w:rPr/>
        <w:t xml:space="preserve">Potrafi przeprowadzić pomiary parametrów systemu elektromedycznego (stetoskopu elektronicznego i jego podsystemów)</w:t>
      </w:r>
    </w:p>
    <w:p>
      <w:pPr>
        <w:spacing w:before="60"/>
      </w:pPr>
      <w:r>
        <w:rPr/>
        <w:t xml:space="preserve">Weryfikacja: </w:t>
      </w:r>
    </w:p>
    <w:p>
      <w:pPr>
        <w:spacing w:before="20" w:after="190"/>
      </w:pPr>
      <w:r>
        <w:rPr/>
        <w:t xml:space="preserve">laboratorium</w:t>
      </w:r>
    </w:p>
    <w:p>
      <w:pPr>
        <w:spacing w:before="20" w:after="190"/>
      </w:pPr>
      <w:r>
        <w:rPr>
          <w:b/>
          <w:bCs/>
        </w:rPr>
        <w:t xml:space="preserve">Powiązane efekty kierunkowe: </w:t>
      </w:r>
      <w:r>
        <w:rPr/>
        <w:t xml:space="preserve">K_U10</w:t>
      </w:r>
    </w:p>
    <w:p>
      <w:pPr>
        <w:spacing w:before="20" w:after="190"/>
      </w:pPr>
      <w:r>
        <w:rPr>
          <w:b/>
          <w:bCs/>
        </w:rPr>
        <w:t xml:space="preserve">Powiązane efekty obszarowe: </w:t>
      </w:r>
      <w:r>
        <w:rPr/>
        <w:t xml:space="preserve">T2A_U08, T2A_U09, T2A_U10, T2A_U18, InzA_U08</w:t>
      </w:r>
    </w:p>
    <w:p>
      <w:pPr>
        <w:keepNext w:val="1"/>
        <w:spacing w:after="10"/>
      </w:pPr>
      <w:r>
        <w:rPr>
          <w:b/>
          <w:bCs/>
        </w:rPr>
        <w:t xml:space="preserve">Efekt UiSE_2st_U02: </w:t>
      </w:r>
    </w:p>
    <w:p>
      <w:pPr/>
      <w:r>
        <w:rPr/>
        <w:t xml:space="preserve">Potrafi zaproponować rozwiązanie toru sygnałowego przepływomierza dopplerowskiego</w:t>
      </w:r>
    </w:p>
    <w:p>
      <w:pPr>
        <w:spacing w:before="60"/>
      </w:pPr>
      <w:r>
        <w:rPr/>
        <w:t xml:space="preserve">Weryfikacja: </w:t>
      </w:r>
    </w:p>
    <w:p>
      <w:pPr>
        <w:spacing w:before="20" w:after="190"/>
      </w:pPr>
      <w:r>
        <w:rPr/>
        <w:t xml:space="preserve">Kolokwia, sprawdziany wiedzy</w:t>
      </w:r>
    </w:p>
    <w:p>
      <w:pPr>
        <w:spacing w:before="20" w:after="190"/>
      </w:pPr>
      <w:r>
        <w:rPr>
          <w:b/>
          <w:bCs/>
        </w:rPr>
        <w:t xml:space="preserve">Powiązane efekty kierunkowe: </w:t>
      </w:r>
      <w:r>
        <w:rPr/>
        <w:t xml:space="preserve">K_U12</w:t>
      </w:r>
    </w:p>
    <w:p>
      <w:pPr>
        <w:spacing w:before="20" w:after="190"/>
      </w:pPr>
      <w:r>
        <w:rPr>
          <w:b/>
          <w:bCs/>
        </w:rPr>
        <w:t xml:space="preserve">Powiązane efekty obszarowe: </w:t>
      </w:r>
      <w:r>
        <w:rPr/>
        <w:t xml:space="preserve">T2A_U10, T2A_U15, T2A_U16, InzA_U05, InzA_U07</w:t>
      </w:r>
    </w:p>
    <w:p>
      <w:pPr>
        <w:pStyle w:val="Heading3"/>
      </w:pPr>
      <w:bookmarkStart w:id="4" w:name="_Toc4"/>
      <w:r>
        <w:t>Profil ogólnoakademicki - kompetencje społeczne</w:t>
      </w:r>
      <w:bookmarkEnd w:id="4"/>
    </w:p>
    <w:p>
      <w:pPr>
        <w:keepNext w:val="1"/>
        <w:spacing w:after="10"/>
      </w:pPr>
      <w:r>
        <w:rPr>
          <w:b/>
          <w:bCs/>
        </w:rPr>
        <w:t xml:space="preserve">Efekt UiSE_2st_K01: </w:t>
      </w:r>
    </w:p>
    <w:p>
      <w:pPr/>
      <w:r>
        <w:rPr/>
        <w:t xml:space="preserve">Potrafi pracowac w zespole</w:t>
      </w:r>
    </w:p>
    <w:p>
      <w:pPr>
        <w:spacing w:before="60"/>
      </w:pPr>
      <w:r>
        <w:rPr/>
        <w:t xml:space="preserve">Weryfikacja: </w:t>
      </w:r>
    </w:p>
    <w:p>
      <w:pPr>
        <w:spacing w:before="20" w:after="190"/>
      </w:pPr>
      <w:r>
        <w:rPr/>
        <w:t xml:space="preserve">Ocena pracy podczas ćwiczeń, ocena aktywności w dyskusji nad uzyskanymi wynikami symulacji</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T2A_K03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2026-05-02T04:16:15+02:00</dcterms:created>
  <dcterms:modified xsi:type="dcterms:W3CDTF">2026-05-02T04:16:15+02:00</dcterms:modified>
</cp:coreProperties>
</file>

<file path=docProps/custom.xml><?xml version="1.0" encoding="utf-8"?>
<Properties xmlns="http://schemas.openxmlformats.org/officeDocument/2006/custom-properties" xmlns:vt="http://schemas.openxmlformats.org/officeDocument/2006/docPropsVTypes"/>
</file>