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pracy inżynierskiej: co najmniej 345h;
Konsultacje: 30h;
Razem 375h (15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Konsultacje: 30h;
Razem 30h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 zależności od wybranej tematyki pracy.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polecona przez opiekuna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PDI_nst_W01: </w:t>
      </w:r>
    </w:p>
    <w:p>
      <w:pPr/>
      <w:r>
        <w:rPr/>
        <w:t xml:space="preserve">Ma szczegółową wiedzę na temat wybranego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T1A_W04, T1A_W02, T1A_W05</w:t>
      </w:r>
    </w:p>
    <w:p>
      <w:pPr>
        <w:keepNext w:val="1"/>
        <w:spacing w:after="10"/>
      </w:pPr>
      <w:r>
        <w:rPr>
          <w:b/>
          <w:bCs/>
        </w:rPr>
        <w:t xml:space="preserve">Efekt PDI_nst_W02: </w:t>
      </w:r>
    </w:p>
    <w:p>
      <w:pPr/>
      <w:r>
        <w:rPr/>
        <w:t xml:space="preserve">Wie, jak wykonać pracę zgodnie z zasadami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PDI_nst_U01: </w:t>
      </w:r>
    </w:p>
    <w:p>
      <w:pPr/>
      <w:r>
        <w:rPr/>
        <w:t xml:space="preserve">Umie zrealizować zadanie inżynierskie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K_U07,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T1A_U09, T1A_U14, T1A_U10</w:t>
      </w:r>
    </w:p>
    <w:p>
      <w:pPr>
        <w:keepNext w:val="1"/>
        <w:spacing w:after="10"/>
      </w:pPr>
      <w:r>
        <w:rPr>
          <w:b/>
          <w:bCs/>
        </w:rPr>
        <w:t xml:space="preserve">Efekt PDI_nst_U02: </w:t>
      </w:r>
    </w:p>
    <w:p>
      <w:pPr/>
      <w:r>
        <w:rPr/>
        <w:t xml:space="preserve">Potrafi opracować dokumentację zrealizowanego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PDI_nst_U03: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PDI_nst_K01: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p>
      <w:pPr>
        <w:keepNext w:val="1"/>
        <w:spacing w:after="10"/>
      </w:pPr>
      <w:r>
        <w:rPr>
          <w:b/>
          <w:bCs/>
        </w:rPr>
        <w:t xml:space="preserve">Efekt PDI_nst_K02: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2026-10-03T04:44:27+02:00</dcterms:created>
  <dcterms:modified xsi:type="dcterms:W3CDTF">2026-10-03T04:44:27+02:00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