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Diagnostyka procesów przemysłowych</w:t>
      </w:r>
    </w:p>
    <w:p>
      <w:pPr>
        <w:keepNext w:val="1"/>
        <w:spacing w:after="10"/>
      </w:pPr>
      <w:r>
        <w:rPr>
          <w:b/>
          <w:bCs/>
        </w:rPr>
        <w:t xml:space="preserve">Koordynator przedmiotu: </w:t>
      </w:r>
    </w:p>
    <w:p>
      <w:pPr>
        <w:spacing w:before="20" w:after="190"/>
      </w:pPr>
      <w:r>
        <w:rPr/>
        <w:t xml:space="preserve">prof. dr hab. inż. Jan Kościelny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DPP</w:t>
      </w:r>
    </w:p>
    <w:p>
      <w:pPr>
        <w:keepNext w:val="1"/>
        <w:spacing w:after="10"/>
      </w:pPr>
      <w:r>
        <w:rPr>
          <w:b/>
          <w:bCs/>
        </w:rPr>
        <w:t xml:space="preserve">Semestr nominalny: </w:t>
      </w:r>
    </w:p>
    <w:p>
      <w:pPr>
        <w:spacing w:before="20" w:after="190"/>
      </w:pPr>
      <w:r>
        <w:rPr/>
        <w:t xml:space="preserve">7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26, w tym:
a) wykład – 13 h;
b) projekt – 11 h;
c) konsultacje  - 2 h;
2) Praca własna studenta 50, w tym:
a) przygotowanie do kolokwiów zaliczeniowych – 20 h;
b) wykonanie projektu – 20 h;
c) studia literaturowe –  10 h;
Suma: 76 h (3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godzin bezpośrednich: 26, w tym: 
a) wykład – 13 h;
b) projekt – 11 h;
c) konsultacje  - 2 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 31 godz., w tym:
a) projekt – 11 h;
b) wykonanie projektu – 20 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195h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165h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ogólna znajomość zagadnień wykładanych w przedmiotach: matematyka, fizyka, podstawy automatyki.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Umiejętność analizy diagnostycznej obiektów. Umiejętność projektowania i analizy Prostych układów diagnostycznych dla procesów przemysłowych.</w:t>
      </w:r>
    </w:p>
    <w:p>
      <w:pPr>
        <w:keepNext w:val="1"/>
        <w:spacing w:after="10"/>
      </w:pPr>
      <w:r>
        <w:rPr>
          <w:b/>
          <w:bCs/>
        </w:rPr>
        <w:t xml:space="preserve">Treści kształcenia: </w:t>
      </w:r>
    </w:p>
    <w:p>
      <w:pPr>
        <w:spacing w:before="20" w:after="190"/>
      </w:pPr>
      <w:r>
        <w:rPr/>
        <w:t xml:space="preserve">Wstęp: pojęcia podstawowe, cele diagnostyki procesów, fazy diagnozowania, diagnostyka a niezawodność i bezpieczeństwo systemów, klasyfikacja diagnostyki w układach automatyki: diagnostyka systemu sterującego, diagnostyka inteligentnych urządzeń polowych, diagnostyka procesu, diagnostyka zdalna i lokalna (wbudowana). 
Ogólna metodologia diagnostyki procesów: podstawowe koncepcje diagnostyki procesów, detekcja, lokalizacja, identyfikacja uszkodzeń, monitorowanie stanu obiektu, prognozowanie uszkodzeń, opis matematyczny obiektu z uwzględnieniem wpływu uszkodzeń, uszkodzenia a stany obiektu, modele do detekcji i lokalizacji uszkodzeń, sygnatury uszkodzeń, rozróżnialność uszkodzeń.
Metody detekcji uszkodzeń: metody klasyczne (kontrola ograniczeń, metody analizy sygnałów), metody heurystyczne, metody analityczne (bezpośrednie zastosowanie równań fizycznych, metoda równań zgodności, zastosowanie obserwatorów stanu, metoda identyfikacji on-line), metody sztucznej inteligencji (zastosowanie modeli rozmytych i sztucznych sieci neuronowych).
Metody lokalizacji uszkodzeń: proste metody wnioskowania, równoległe i szeregowe wnioskowanie diagnostyczne na podstawie na podstawie binarnej macierzy diagnostycznej wykorzystanie metod rozpoznawania wzorców, inne podejścia do lokalizacji uszkodzeń, problemy praktyczne diagnostyki złożonych obiektów dynamicznych i metody ich rozwiązania.
Przykłady praktyczne: diagnostyka układu trzech zbiorników, zespołu wykonawczego automatyki, ciągu parowego elektrociepłowni. Systemy diagnostyczne
Układy automatyki tolerujące uszkodzenia: podstawowe koncepcje realizacji układów regulacji tolerujących uszkodzenia, przykłady praktyczne.</w:t>
      </w:r>
    </w:p>
    <w:p>
      <w:pPr>
        <w:keepNext w:val="1"/>
        <w:spacing w:after="10"/>
      </w:pPr>
      <w:r>
        <w:rPr>
          <w:b/>
          <w:bCs/>
        </w:rPr>
        <w:t xml:space="preserve">Metody oceny: </w:t>
      </w:r>
    </w:p>
    <w:p>
      <w:pPr>
        <w:spacing w:before="20" w:after="190"/>
      </w:pPr>
      <w:r>
        <w:rPr/>
        <w:t xml:space="preserve">Wykład - Egzamin, ocena wykonania zadań projektowych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Kościelny J.M. (2001). Diagnostyka zautomatyzowanych procesów przemysłowych. Akademicka Oficyna Wydawnicza Exit, Warszawa. 2. Korbicz J., Kościelny J.M., Kowalczuk Z., Cholewa W. Diagnostyka procesów. Modele, metody sztucznej inteligencji, zastosowania. WNT, Warszawa 2002. </w:t>
      </w:r>
    </w:p>
    <w:p>
      <w:pPr>
        <w:keepNext w:val="1"/>
        <w:spacing w:after="10"/>
      </w:pPr>
      <w:r>
        <w:rPr>
          <w:b/>
          <w:bCs/>
        </w:rPr>
        <w:t xml:space="preserve">Witryna www przedmiotu: </w:t>
      </w:r>
    </w:p>
    <w:p>
      <w:pPr>
        <w:spacing w:before="20" w:after="190"/>
      </w:pPr>
      <w:r>
        <w:rPr/>
        <w:t xml:space="preserve">https://iair.mchtr.pw.edu.pl/przedmioty/</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DPP_Inst_W01: </w:t>
      </w:r>
    </w:p>
    <w:p>
      <w:pPr/>
      <w:r>
        <w:rPr/>
        <w:t xml:space="preserve">Ma elementarną wiedzę na temat diagnostyki urządzeń i systemów wykorzystywanych w automatyce i robotyce</w:t>
      </w:r>
    </w:p>
    <w:p>
      <w:pPr>
        <w:spacing w:before="60"/>
      </w:pPr>
      <w:r>
        <w:rPr/>
        <w:t xml:space="preserve">Weryfikacja: </w:t>
      </w:r>
    </w:p>
    <w:p>
      <w:pPr>
        <w:spacing w:before="20" w:after="190"/>
      </w:pPr>
      <w:r>
        <w:rPr/>
        <w:t xml:space="preserve">Egzamin, zaliczenie zajęć projektowo-laboratoryjnych</w:t>
      </w:r>
    </w:p>
    <w:p>
      <w:pPr>
        <w:spacing w:before="20" w:after="190"/>
      </w:pPr>
      <w:r>
        <w:rPr>
          <w:b/>
          <w:bCs/>
        </w:rPr>
        <w:t xml:space="preserve">Powiązane efekty kierunkowe: </w:t>
      </w:r>
      <w:r>
        <w:rPr/>
        <w:t xml:space="preserve">K_W17</w:t>
      </w:r>
    </w:p>
    <w:p>
      <w:pPr>
        <w:spacing w:before="20" w:after="190"/>
      </w:pPr>
      <w:r>
        <w:rPr>
          <w:b/>
          <w:bCs/>
        </w:rPr>
        <w:t xml:space="preserve">Powiązane efekty obszarowe: </w:t>
      </w:r>
      <w:r>
        <w:rPr/>
        <w:t xml:space="preserve">T1A_W06</w:t>
      </w:r>
    </w:p>
    <w:p>
      <w:pPr>
        <w:pStyle w:val="Heading3"/>
      </w:pPr>
      <w:bookmarkStart w:id="3" w:name="_Toc3"/>
      <w:r>
        <w:t>Profil ogólnoakademicki - umiejętności</w:t>
      </w:r>
      <w:bookmarkEnd w:id="3"/>
    </w:p>
    <w:p>
      <w:pPr>
        <w:keepNext w:val="1"/>
        <w:spacing w:after="10"/>
      </w:pPr>
      <w:r>
        <w:rPr>
          <w:b/>
          <w:bCs/>
        </w:rPr>
        <w:t xml:space="preserve">Efekt DPP_Inst_U01: </w:t>
      </w:r>
    </w:p>
    <w:p>
      <w:pPr/>
      <w:r>
        <w:rPr/>
        <w:t xml:space="preserve">Potrafi wykorzystywać metody sztucznej inteligencji w diagnostyce</w:t>
      </w:r>
    </w:p>
    <w:p>
      <w:pPr>
        <w:spacing w:before="60"/>
      </w:pPr>
      <w:r>
        <w:rPr/>
        <w:t xml:space="preserve">Weryfikacja: </w:t>
      </w:r>
    </w:p>
    <w:p>
      <w:pPr>
        <w:spacing w:before="20" w:after="190"/>
      </w:pPr>
      <w:r>
        <w:rPr/>
        <w:t xml:space="preserve">Egzamin, zaliczenie zajęć laboratoryjno-projektowych</w:t>
      </w:r>
    </w:p>
    <w:p>
      <w:pPr>
        <w:spacing w:before="20" w:after="190"/>
      </w:pPr>
      <w:r>
        <w:rPr>
          <w:b/>
          <w:bCs/>
        </w:rPr>
        <w:t xml:space="preserve">Powiązane efekty kierunkowe: </w:t>
      </w:r>
      <w:r>
        <w:rPr/>
        <w:t xml:space="preserve">K_U11, K_U12</w:t>
      </w:r>
    </w:p>
    <w:p>
      <w:pPr>
        <w:spacing w:before="20" w:after="190"/>
      </w:pPr>
      <w:r>
        <w:rPr>
          <w:b/>
          <w:bCs/>
        </w:rPr>
        <w:t xml:space="preserve">Powiązane efekty obszarowe: </w:t>
      </w:r>
      <w:r>
        <w:rPr/>
        <w:t xml:space="preserve">T1A_U09, T1A_U09</w:t>
      </w:r>
    </w:p>
    <w:p>
      <w:pPr>
        <w:pStyle w:val="Heading3"/>
      </w:pPr>
      <w:bookmarkStart w:id="4" w:name="_Toc4"/>
      <w:r>
        <w:t>Profil ogólnoakademicki - kompetencje społeczne</w:t>
      </w:r>
      <w:bookmarkEnd w:id="4"/>
    </w:p>
    <w:p>
      <w:pPr>
        <w:keepNext w:val="1"/>
        <w:spacing w:after="10"/>
      </w:pPr>
      <w:r>
        <w:rPr>
          <w:b/>
          <w:bCs/>
        </w:rPr>
        <w:t xml:space="preserve">Efekt DPP_Inst_K01: </w:t>
      </w:r>
    </w:p>
    <w:p>
      <w:pPr/>
      <w:r>
        <w:rPr/>
        <w:t xml:space="preserve">Rozumie potrzebę podnoszenia swoich kompetencji zawodowych w zakresie automatyki i robotyki</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2026-09-11T23:58:21+02:00</dcterms:created>
  <dcterms:modified xsi:type="dcterms:W3CDTF">2026-09-11T23:58:21+02:00</dcterms:modified>
</cp:coreProperties>
</file>

<file path=docProps/custom.xml><?xml version="1.0" encoding="utf-8"?>
<Properties xmlns="http://schemas.openxmlformats.org/officeDocument/2006/custom-properties" xmlns:vt="http://schemas.openxmlformats.org/officeDocument/2006/docPropsVTypes"/>
</file>