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Publiczne prawo gospodarcze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Wojciech Gonet, dr Robert Zajdler, mgr Anna Małkowska, mgr Urszula Legierska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A12_PPG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Forma nakładu pracy studenta (udział w zajęciach, aktywność, przygotowanie sprawozdania, itp.)	Obciążenie studenta [h]:
Udział w wykładach	30h
Udział w ćwiczeniach	15h
Praca własna: 
przygotowanie do zajęć	25h
czytanie wskazanej literatury 	30h
napisanie referatu  / eseju 	
Sumaryczne obciążenie pracą studenta	100h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Związki korelacyjne: Przedmiot stanowi rozwinięcie problematyki prawa administracyjnego w zakresie związanym z regulacjami materialnoprawnymi dotyczącymi prowadzenia działalności gospodarczej oraz 
Przedmioty wstępne: prawo administracyjne, prawo konstytucyjne w zakresie regulacji ustroju gospodarczego Polski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Wykłady :
Podstawowym założeniem przedmiotu jest zapoznanie studentów z uwarunkowaniami prawnymi prowadzenia działalności gospodarczej wynikającymi z regulacji polskich. Do szczegółowych celów przedmiotu należy: 
- przedstawienie najważniejszych zasad polskiego prawa gospodarczego,
- analiza funkcji wykonywanych przez państwo wobec gospodarki z perspektywy prawnej, 
- zapoznanie z regulacjami dotyczącymi podejmowania i prowadzenia działalności gospodarczej,
- zapoznanie z regulacjami dotyczącymi bezpośredniego i pośredniego udziału państwa w gospodarce,
- przedstawienie zasad i regulacji prawnych dotyczących restrukturyzacji przedsiębiorców i upadłości przedsiębiorców.
Ćwiczenia:
Celem ćwiczeń jest  przygotowanie studentów do: 
- do samodzielnego wypełniania formularzy  wykorzystywanych w postępowaniach związanych z uruchomieniem działalności gospodarczej przez osoby fizyczne, a także w postępowaniach rejestrowych prowadzonych przez Krajowy Rejestr Sądowych 
- uzyskiwania informacji na temat przedsiębiorców prowadzących działalność gospodarczą
- podejmowania działalności gospodarczych objętych państwową reglamentacją,
- prowadzenia działalności gospodarczej z uwzględnieniem obowiązków o charakterze administracyjnoprawnym
- analizy prawnych restrukturyzacji przedsiębiorców i upadłości przedsiębiorców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 oraz zagadnienia); Liczba godzin:
1. Zakres i pojęcie prawa publicznego gospodarczego. Zasady ustroju gospodarczego w Polsce (wolność gospodarcza, ochrona konkurencji, ochrona konsumentów). Przedsiębiorca.	2h
2. Działalność gospodarcza przedsiębiorców zagranicznych, obywateli innych państw i osób zagranicznych. Reglamentacja i regulacja działalności gospodarczej: koncesje, zezwolenia, działalność regulowana.	2h
3. Podejmowanie działalności gospodarczej. Ewidencja przedsiębiorców: Centralna Ewidencja i Informacja o Działalności Gospodarczej, Krajowy Rejestr Sądowy.	2h
4. Prowadzenie działalności gospodarczej przez sektor publiczny. Działalność w sferze użyteczności publicznej i dozwolonej sferze komercyjnej.	2h
5. Formy prowadzenia działalności gospodarczej w sektorze publicznym.	2h
6. Publicznoprawne aspekty ochrony konkurencji i konsumentów. 2h
7. Regulacja publicznoprawna rynku finansowego. Podstawy prawa bankowego 6h
8. Prawo restrukturyzacyjne 3h
9. Prawo upadłościowe 3h
10. Specjalne strefy i obszary gospodarcze	2h
11. Elementy zamówień publicznych, partnerstwa publiczno-prywatnego i koncesji na roboty budowlane lub usługi	2h
12. Pomoc publiczna	2h
Ćwiczenia (tematy oraz zagadnienia); Liczba godzin:
1. Ewidencja przedsiębiorców: Centralna Ewidencja i Informacja o Działalności Gospodarczej, Krajowy Rejestr Sądowy.	2h
2. Prowadzenie działalności gospodarczej przez sektor publiczny. Działalność w sferze użyteczności publicznej i dozwolonej sferze komercyjnej.	3h
3. Regulacja publicznoprawna rynku finansowego. Podstawy prawa bankowego i ubezpieczeniowego	3h
4. Prawo restrukturyzacyjne 2h
5. Prawo upadłościowe. Specjalne strefy i obszary gospodarcze	3h
6. Elementy zamówień publicznych	2h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i warunki zaliczenia
Osobna ocena z ćwiczeń, osobna ocena z wykładu. Ocena z ćwiczeń nie wpływa na ocenę z wykładu.
Zaliczenie ćwiczeń i egzamin z wykładu wyłącznie w formie pisemnej.
Ćwiczenia zaliczane na podstawie pisemnego rozwiązania krótkich praktycznych 10 kazusów otwartych. Zalicza połowa w pełni prawidłowych odpowiedzi. 
Do egz. mogą przystąpić studenci którzy, uzyskali zaliczenie ćwiczeń. Egzamin polega na pisemnym udzielaniu odpowiedzi na 10 pytań otwartych krótkich praktycznych kazusów. Zalicza połowa w pełni prawidłowych odpowiedzi. 
Podczas zaliczenia ćwiczeń i egzaminu z wykładu nie dopuszcza się korzystania z materiałów pomocniczych w szczególności tekstów ustaw, kodeksów, książek, notatek, orzeczeń sądów itp. oraz urządzeń elektronicznych (telefony, tablety itp. muszą być wyłączone i pozostawione w wyznaczonym przez egzaminującego miejscu).
Zaliczenie ćwiczeń na takich samych zasadach jak egzaminu.
Każda prawidłowa odpowiedź to 1 pkt. Maksymalnie można uzyskać 10 pkt. Na zaliczenie trzeba uzyskać min. 5 pkt. Tę liczbę punktów może uzyskać student, który wykazuje minimalną samodzielność w realizacji zadań.
3,0 - Student posiada elementarną wiedzę i podstawowe umiejętności z przedmiotu. Uzyskał 5-6 punktów. 
3,5 - Student posiada wiedzę i umiejętności na podstawowym poziomie. Potrafi interpretować treści programowe. Uzyskał 7 punktów. 
4,0 - Student posiada wiedzę i umiejętności na średnim poziomie. Interpretuje treści programowe i formułuje własne uzasadnione na podstawowym poziomie tezy.
Uzyskał 8 punktów. 
4,5 - Student posiada wiedzę i umiejętności na wysokim poziomie. Interpretuje treści programowe, formułuje i uzasadnia tezy. Uzyskał 9 punktów. 
5,0 - Student posiada wiedzę i umiejętności na wysokim poziomie. Interpretuje treści programowe, formułuje i uzasadnia tezy, stosując prawidłową i skuteczną argumentację. Uzyskał 10 punktów.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J. Olszewski, Publiczne prawo gospodarcze, Wydawnictwo C.H. Beck Warszawa, ISBN: 978-83-255-6922-8
Literatura uzupełniająca:
1. A. Pawłowski, Publiczne prawo gospodarcze, Wydawnictwo C.H. Beck Warszawa 2015, ISBN: 978-83-255-7266-2
2. Katarzyna Miaskowska-Daszkiewicz, Renata M. Pal, Prawo publiczne gospodarcze. Testy. Kazusy. Tablice, Wyd. C.H. Beck, Warszawa 2008, ISBN: 978-83-7483-875-7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podstawową terminologię w zakresie prawa publicznego gospodarczego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testu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S1A_W03, S1A_W07, S1A_W09, S1A_W11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uporządkowaną wiedzę w zakresie podejmowania i prowadzenia działalności gospodarczej przez przedsiębiorców i inne podmioty, w tym osoby zagraniczne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testu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S1A_W11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Ma uporządkowaną wiedzę w zakresie przedmiotowych ograniczeń wolności gospodarczej: koncesji, zezwoleń i działalności regulowanej.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testu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S1A_W11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Ma podstawową wiedzę o strukturze i funkcjach organów administracji publicznej wykonujących funkcje reglamentacyjne i policyjne wobec przedsiębiorców.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testu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S1A_W02, S1A_W03, S1A_W04, S1A_W07, 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posługiwać się źródłami prawa publicznego gospodarczego i wykorzystywać je do analizy otaczających zjawisk ekonomicznych, prawnych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kazusów i samodzielne przygotowanie wniosków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S1A_U05, S1A_U06, S1A_U07, S1A_U08, S1A_U09, S1A_U10, S1A_U02, S1A_U03, S1A_U06, S1A_U08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przygotować dokumentację niezbędną do zarejestrowania przedsiębiorcy w Centralnej Ewidencji i Informacji o Działalności Gospodarczej oraz Krajowym Rejestrze Sądowym.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kazusów i samodzielne przygotowanie wniosków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S1A_U05, S1A_U06, S1A_U07, S1A_U08, S1A_U09, S1A_U10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wykorzystywać i integrować wiedzę z zakresu prawa publicznego gospodarczego z wiedzą z zakresu innych przedmiotów prawnych, ekonomicznych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kazusów i samodzielne przygotowanie wniosków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S1A_U04, S1A_U05, S1A_U06, S1A_U07,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świadomość poziomu swojej wiedzy i umiejętności z zakresu prawa publicznego gospodarczego, rozumie konieczność dalszego doskonalenia się zawodowego i rozwoju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testu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S1A_K04, S1A_K06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Ma przekonanie o konieczności publicznoprawnej ochrony wartości takich jak: prawo własności, konkurencja, jednolity rynek Unii Europejskiej oraz konieczności szczególnego oddziaływania państwa na niektóre sektory 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testu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S1A_K03, S1A_K05, S1A_K04, S1A_K05, S1A_K07</w:t>
      </w:r>
    </w:p>
    <w:p>
      <w:pPr>
        <w:keepNext w:val="1"/>
        <w:spacing w:after="10"/>
      </w:pPr>
      <w:r>
        <w:rPr>
          <w:b/>
          <w:bCs/>
        </w:rPr>
        <w:t xml:space="preserve">Efekt K_03: </w:t>
      </w:r>
    </w:p>
    <w:p>
      <w:pPr/>
      <w:r>
        <w:rPr/>
        <w:t xml:space="preserve">Ma świadomość, że publicznoprawna regulacja gospodarki jest powiązana z uwarunkowaniami ekonomicznymi, społecznymi i politycznymi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testu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S1A_K04, S1A_K05, S1A_K07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2025-05-13T12:02:04+02:00</dcterms:created>
  <dcterms:modified xsi:type="dcterms:W3CDTF">2025-05-13T12:02:04+02:00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