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Podstawowe pojęcia i wielkości  fizyczne elektrostatyki. Prawo Coulomba. Zasada superpozycji dla pól elektrycznych. Prawo Gaussa dla pola elektrycznego w postaci całkowej i różniczkowej. Potencjał pola elektrycznego. Związki między potencjałem i natężeniem pola elektrycznego. Metody obliczania natężenia/potencjału pola elektrycznego w wybranych przypadkach. Podstawy i zakres stosowalności metody obrazów. Kondensatory – pojemność, układy kondensatorów, energia pola elektrycznego kondensatora. Energia pola elektrycznego układu ładunków i sposoby jej wyznaczania. 
Dipole elektryczne – podstawowe pojęcia, pole elektryczne dipola, zachowanie się dipola w zewnętrznym polu elektrycznym. Pole elektryczne w ośrodkach materialnych - podstawowe definicje. Zjawiska polaryzacji elektrycznej w ośrodkach materialnych, w szczególności w dielektrykach liniowych. Dielektryki w kondensatorach. Elementy teorii dielektryków.  Zjawisko ferroelektryczności – podstawowe pojęcia, relacje eksperymentalne oraz elementy teorii. Piezo- i piroelektryczność - podstawowe obserwacje, charakterystyczne wielkości fizyczne i elementy teorii. Przykłady ferroelektryków, piezo- i piroelektryków oraz ich zastosowania. Związki zjawisk piezoelektryczności i piroelektryczności ze strukturą krystaliczną materiałów. Elektrety.
Podstawowe pojęcia dotyczące przepływu prądu elektrycznego. Prawo Ohma (w postaci makroskopowej i mikroskopowej). Prawa Kirchhoffa dotyczące przepływu prądu w obwodach elektrycznych. Przepływ prądu w elektrolitach. Klasyczny model przewodnictwa elektrycznego metali (model Drude’go-Lorentza).
Podstawowe pojęcia i wielkości fizyczne używane w magnetostatyce. Prawo Biota-Savarta. Zasada superpozycji dla pola magnetycznego. Prawo Gaussa (w postaci makroskopowej i mikroskopowej) dla pola magnetycznego. Prawo Ampera w postaci całkowej i w postaci różniczkowej. Dipole magnetyczne, w szczególności pole magnetyczne dipola oraz zachowanie się dipola w zewnętrznym polu magnetycznym. Siła Lorentza i siła elektrodynamiczna – podstawy teoretyczne i przykłady. Zjawisko Halla - jego podstawy teoretyczne oraz zastosowania techniczne. 
Właściwości magnetyczne materii – klasyfikacja substancji ze względu na właściwości magnetyczne. Wielkości fizyczne charakteryzujące właściwości magnetyczne materiałów. Podstawy teorii, przykłady i zastosowania paramagnetyków, diamagnetyków i ferromagnetyków (w tym ferro-, ferri- i antyferromagnetyków oraz ferrytów). Inne zjawiska związane z właściwościami magnetycznymi, np. magnetostrykcja.
Doświadczalne podstawy zjawiska indukcji elektromagnetycznej z przykładami. Prawo Faradaya w postaci całkowej i różniczkowej oraz zasada Lenza. Indukcja wzajemna i samoindukcja – definicje i przykłady. Transformatory. Przepływ prądu zmiennego  w obwodach RC, LC i RLC. Prawo Ampera-Maxwella (uogólnione prawo Ampera) i zakres jego stosowalności. Równania Maxwella w postaci całkowej i różniczkowej i ich sens fizyczny.
Oscylatory. Równania oscylatora swobodnego, tłumionego oraz oscylatora z periodyczną siła wymuszającą. Przykłady takich oscylatorów. Zjawisko rezonansu. Podstawy analizy fourierowskiej. 
Klasyfikacja fal wg różnych kryteriów. Równanie falowe, w tym równanie falowe fali elektromagnetycznej w próżni. 
Interferencja i dyfrakcja fal. Podstawy zjawiska polaryzacji fal elektromagnetycznych. Energia i pęd fali elektromagnetycznej. Teoretyczne podstawy rozchodzenia się fal elektromagnetycznych w ośrodkach materialnych oraz efekty występujące na granicy ośrodków. Źródła promieniowania elektromagnetycznego. 
Eksperymenty fizyczne i rozważania teoretyczne, które doprowadziły do sformułowania szczególnej teorii względności. Postulaty tej teorii. Transformacja Lorentza i wynikające z niej wnioski: dylatacja czasu, kontrakcja długości, relatywistyczny efekt Dopplera.  Podstawy dynamiki relatywistycznej. Podstawy fizyki czasoprzestrzeni - przeszłość, teraźniejszość, przyszłość. Stożek świetlny. Energia i pęd relatywistyczny. Relatywistyczne wzory transformacyjne dla pól elektrycznego i magnetycznego.
Przykłady zjawisk i obserwacji, które przyczyniły się do powstania fizyki kwantowej, m.in.: widmo promieniowania ciała doskonale czarnego, zjawisko fotoelektryczne, zjawisko Comptona, liniowe widma optyczne gazów. 
Wybrane pojęcia, postulaty i koncepcje wczesnej fizyki kwantowej, takie jak: dualizm korpuskularno-falowy, zasada Heisenberga, zasada komplementarności, postulat Borna, a także ich konsekwencje i przykłady zastosowań.
</w:t>
      </w:r>
    </w:p>
    <w:p>
      <w:pPr>
        <w:keepNext w:val="1"/>
        <w:spacing w:after="10"/>
      </w:pPr>
      <w:r>
        <w:rPr>
          <w:b/>
          <w:bCs/>
        </w:rPr>
        <w:t xml:space="preserve">Metody oceny: </w:t>
      </w:r>
    </w:p>
    <w:p>
      <w:pPr>
        <w:spacing w:before="20" w:after="190"/>
      </w:pPr>
      <w:r>
        <w:rPr/>
        <w:t xml:space="preserve">Punktacja łączna (max 100 pkt) jest sumą punktów z ćwiczeń (max 50 pkt) i egzaminu pisemnego (max 50 pkt). Do zaliczenia przedmiotu muszą być spełnione łącznie dwa warunki: zaliczone ćwiczenia (min 25 pkt) oraz  zaliczony egzamin (min. 25 pkt). Zaliczenie ćwiczeń jest warunkiem koniecznym przystąpienia do egzaminu.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podstawowy: 
1)	W.Bogusz, J.Garbarczyk, F.Krok, „Podstawy Fizyki”, 4. wyd., OW PW, Warszawa, 2010.
2)	materiały wykładowe, w formie PDF, sukcesywnie udostępniane studentom na podstronie przedmiotu „Podstawy Fizyki” strony internetowej wykładowcy (adres: www.wasiucionek.fizyka.pw.edu.pl )
3)	materiały związane z ćwiczeniami (serie zadań, treści prac domowych, itp.), dostępne na stronach osób prowadzących ćwiczenia rachunkowe (adresy podane w poszczególnych grupach ćwiczeniowych).
podręczniki uzupełniające: 
1)	H.D.Young, R.A.Freedman, “Sears and Zemansky's University Physics: with Modern Physics”, 12th edition, Pearson Education Inc., San Francisco, 2008. (ang.)
literatura uzupełniająca:
1)	multimedialne materiały dydaktyczne przygotowane przez pracowników Wydziału Fizyki PW (podręczniki multimedialne, filmy z pokazów z sali wykładowej, symulacje komputerowe, itp.) dostępne na stronach internetowych Wydziału (adres: http://efizyka.if.pw.edu.pl )
2)	materiały dydaktyczne MIT (Massachusetts Institute of Technology) udostępnione w Internecie w ramach projektu MIT OpenCourseWare (notatki wykładowe w formie PDF, zapisy video wykładów, symulacje komputerowe itp.; adres: http://ocw.mit.edu) (ang.)
3)	K.Blankiewicz, M.Igalson, “Zbiór zadań rachunkowych z fizyki”, OW PW, Warszawa
4)	linki do dostępnych w Internecie baz danych National Institute of Standards and Technology (NIST) nt. fundamentalnych fizycznych i układów jednostek SI (adres: http://www.nist.gov)
</w:t>
      </w:r>
    </w:p>
    <w:p>
      <w:pPr>
        <w:keepNext w:val="1"/>
        <w:spacing w:after="10"/>
      </w:pPr>
      <w:r>
        <w:rPr>
          <w:b/>
          <w:bCs/>
        </w:rPr>
        <w:t xml:space="preserve">Witryna www przedmiotu: </w:t>
      </w:r>
    </w:p>
    <w:p>
      <w:pPr>
        <w:spacing w:before="20" w:after="190"/>
      </w:pPr>
      <w:r>
        <w:rPr/>
        <w:t xml:space="preserve">-www.wasiucionek.fizyka.pw.edu.pl</w:t>
      </w:r>
    </w:p>
    <w:p>
      <w:pPr>
        <w:keepNext w:val="1"/>
        <w:spacing w:after="10"/>
      </w:pPr>
      <w:r>
        <w:rPr>
          <w:b/>
          <w:bCs/>
        </w:rPr>
        <w:t xml:space="preserve">Uwagi: </w:t>
      </w:r>
    </w:p>
    <w:p>
      <w:pPr>
        <w:spacing w:before="20" w:after="190"/>
      </w:pPr>
      <w:r>
        <w:rPr/>
        <w:t xml:space="preserve">Przedmiot „Podstawy Fizyki 2” jest wykładany dla studentów 2. semestru I roku i jest poprzedzony prowadzonym w 1. semestrze wykładem „Podstawy Fizyki 1”. Ma on, jako cel nadrzędny, zapoznanie studentów studentów I roku z podstawowymi pojęciami, koncepcjami i aparatem matematycznym takich dziedzin fizyki jak: elektrodynamika klasyczna, fizyka zjawisk falowych i drgań, optyka falowa, szczególna teoria względności i podstawy eksperymentalne fizyki kwantowej. Ważnym zadaniem przedmiotu jest wykształcenie u studentów nawyku i umiejętności samodzielnego rozwiązywania problemów fizycznych. Istotne jest także wykształcenie zainteresowania aktualnym stanem wiedzy w zakresie fizyki oraz wyrobienie umiejętności samodzielnego wyszukiwania informacji w dostępnych wiarygodnych źródłach papierowych (czasopisma, książki) i elektronicznych. Innym ważnym zadaniem przedmiotu „Podstawy Fizyki 2” jest inspirowanie studentów do czynnego udziału w dyskusji naukowej, do formułowania pytań w przypadku niejasności, do stawiania własnych hipotez dotyczących np. rozwiązywanych zadań, do pracy w małych zespołach.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PF2_W01: </w:t>
      </w:r>
    </w:p>
    <w:p>
      <w:pPr/>
      <w:r>
        <w:rPr/>
        <w:t xml:space="preserve">Ma wiedzę w zakresie podstawowych pojęć, obiektów i wielkości fizycznych elektrostatyki. Zna podstawowe prawa elektrostatyki - prawo Coulomba i prawo Gaussa dla pola elektrycznego. Zna pojęcie potencjału elektrycznego i energii pola. Ma wiedzę na temat dipoli elektrycznych. Zna podstawowe definicje i związki dotyczące pola elektrycznego w ośrodkach materialnych. Zna przykłady technicznych zastosowań dielektryków, ferro-, piezo- i piroelektryków oraz elektretów. Zna podstawowe pojęcia dotyczące przepływu prądu elektrycznego, w tym prawo Ohma i prawa Kirchhoffa. Zna podstawy teorii przewodnictwa elektrycznego metali.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PF2_W02: </w:t>
      </w:r>
    </w:p>
    <w:p>
      <w:pPr/>
      <w:r>
        <w:rPr/>
        <w:t xml:space="preserve">Zna podstawowe pojęcia i wielkości fizyczne używane w magnetostatyce. Ma podstawową wiedzę na temat prawa Biota-Savarta, prawa Gaussa dla pola magnetycznego i prawa Ampera. Ma podstawową wiedzę na temat dipoli magnetycznych. Zna pojęcia siły Lorentza i siły elektrodynamicznej, ich przykłady i zastosowania. Ma podstawową wiedzę na temat właściwości magnetycznych materii</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PF2_W03: </w:t>
      </w:r>
    </w:p>
    <w:p>
      <w:pPr/>
      <w:r>
        <w:rPr/>
        <w:t xml:space="preserve">Zna doświadczalne podstawy zjawiska indukcji elektromagnetycznej. Ma wiedzę na temat prawa Faradaya oraz zasady Lenza. Ma ugruntowaną wiedzę na temat równań Maxwella i ich sensu fizycznego.</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w:t>
      </w:r>
    </w:p>
    <w:p>
      <w:pPr>
        <w:spacing w:before="20" w:after="190"/>
      </w:pPr>
      <w:r>
        <w:rPr>
          <w:b/>
          <w:bCs/>
        </w:rPr>
        <w:t xml:space="preserve">Powiązane efekty obszarowe: </w:t>
      </w:r>
      <w:r>
        <w:rPr/>
        <w:t xml:space="preserve">T1A_W01, T1A_W02, T1A_W03, T1A_W07, T1A_W01, T1A_W03, T1A_W02</w:t>
      </w:r>
    </w:p>
    <w:p>
      <w:pPr>
        <w:keepNext w:val="1"/>
        <w:spacing w:after="10"/>
      </w:pPr>
      <w:r>
        <w:rPr>
          <w:b/>
          <w:bCs/>
        </w:rPr>
        <w:t xml:space="preserve">Efekt PF2_W04: </w:t>
      </w:r>
    </w:p>
    <w:p>
      <w:pPr/>
      <w:r>
        <w:rPr/>
        <w:t xml:space="preserve">Ma podstawową wiedzę na temat podstaw fizyki współczesnej: elementów szczególnej teorii względności oraz wczesnej fizyki kwantowej. Zna podstawowe postulaty i przewidywania obu tych dziedzin fizyki. </w:t>
      </w:r>
    </w:p>
    <w:p>
      <w:pPr>
        <w:spacing w:before="60"/>
      </w:pPr>
      <w:r>
        <w:rPr/>
        <w:t xml:space="preserve">Weryfikacja: </w:t>
      </w:r>
    </w:p>
    <w:p>
      <w:pPr>
        <w:spacing w:before="20" w:after="190"/>
      </w:pPr>
      <w:r>
        <w:rPr/>
        <w:t xml:space="preserve">krótkie sprawdziany wykładowe, egzamin końcowy</w:t>
      </w:r>
    </w:p>
    <w:p>
      <w:pPr>
        <w:spacing w:before="20" w:after="190"/>
      </w:pPr>
      <w:r>
        <w:rPr>
          <w:b/>
          <w:bCs/>
        </w:rPr>
        <w:t xml:space="preserve">Powiązane efekty kierunkowe: </w:t>
      </w:r>
      <w:r>
        <w:rPr/>
        <w:t xml:space="preserve">FT1_W01, FT1_W02, FT1_W03, FT1_W04</w:t>
      </w:r>
    </w:p>
    <w:p>
      <w:pPr>
        <w:spacing w:before="20" w:after="190"/>
      </w:pPr>
      <w:r>
        <w:rPr>
          <w:b/>
          <w:bCs/>
        </w:rPr>
        <w:t xml:space="preserve">Powiązane efekty obszarowe: </w:t>
      </w:r>
      <w:r>
        <w:rPr/>
        <w:t xml:space="preserve">T1A_W01, T1A_W02, T1A_W03, T1A_W07, T1A_W01, T1A_W03, T1A_W02, T1A_W01, T1A_W02</w:t>
      </w:r>
    </w:p>
    <w:p>
      <w:pPr>
        <w:pStyle w:val="Heading3"/>
      </w:pPr>
      <w:bookmarkStart w:id="3" w:name="_Toc3"/>
      <w:r>
        <w:t>Profil ogólnoakademicki - umiejętności</w:t>
      </w:r>
      <w:bookmarkEnd w:id="3"/>
    </w:p>
    <w:p>
      <w:pPr>
        <w:keepNext w:val="1"/>
        <w:spacing w:after="10"/>
      </w:pPr>
      <w:r>
        <w:rPr>
          <w:b/>
          <w:bCs/>
        </w:rPr>
        <w:t xml:space="preserve">Efekt PF2_U01: </w:t>
      </w:r>
    </w:p>
    <w:p>
      <w:pPr/>
      <w:r>
        <w:rPr/>
        <w:t xml:space="preserve">Potrafi zastosować prawa elektrostatyki do rozwiązywania standardowych problemów fizycznych. Umie zastosować prawa Ohma i praw Kirchhoffa. Umie wykorzystać prawa magnetostatyki do obliczenia indukcji pola magnetycznej prostych układów prądów.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PF2_U02: </w:t>
      </w:r>
    </w:p>
    <w:p>
      <w:pPr/>
      <w:r>
        <w:rPr/>
        <w:t xml:space="preserve">Potrafi wyjaśnić przyczyny zjawiska indukcji elektromagnetycznej. Umie zapisać i rozwiązać równanie Faradaya oraz wykorzystać regułę Lenza do obliczenia natężenia prądu w wybranych sytuacjach. Umie zapisać równania Maxwella w postaci całkowej i różniczkowej. W wybranych przypadkach umie te równania rozwiązać.</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PF2_U03: </w:t>
      </w:r>
    </w:p>
    <w:p>
      <w:pPr/>
      <w:r>
        <w:rPr/>
        <w:t xml:space="preserve">Umie zapisać równania oscylatora harmonicznego: swobodnego, tłumionego, z periodyczną siłą wymuszającą . W wybranych przypadkach umie te równania rozwiązać. Umie zapisać równania falowe w wybranych 1-, 2- i 3-wymiarowych przypadkach. Umie posługiwać się wzorami na obraz interferencyjny i dyfrakcyjny przy rozwiązywaniu standardowych zadań. Umie opisać i uzasadnić zjawiska polaryzacji fali elektromagnetycznej w wybranych przypadkach.</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keepNext w:val="1"/>
        <w:spacing w:after="10"/>
      </w:pPr>
      <w:r>
        <w:rPr>
          <w:b/>
          <w:bCs/>
        </w:rPr>
        <w:t xml:space="preserve">Efekt PF2_U04: </w:t>
      </w:r>
    </w:p>
    <w:p>
      <w:pPr/>
      <w:r>
        <w:rPr/>
        <w:t xml:space="preserve">Umie wyprowadzić wzór na transformację Lorentza oraz wzory na jej konsekwencje: dylatację czasu, skrócenie Lorentza, relatywistyczną zasadę dodawania prędkości i relatywistyczny efekt Dopplera. Umie wyprowadzić prawa Stefana-Boltzmanna, i prawo przesunięć Wiena. Umie obliczyć promienie orbity i energię elektronu w atomie wodoru. Umie wykorzystać zasadę nieoznaczoności Heisenberga do rozwiązania wybranych problemów.</w:t>
      </w:r>
    </w:p>
    <w:p>
      <w:pPr>
        <w:spacing w:before="60"/>
      </w:pPr>
      <w:r>
        <w:rPr/>
        <w:t xml:space="preserve">Weryfikacja: </w:t>
      </w:r>
    </w:p>
    <w:p>
      <w:pPr>
        <w:spacing w:before="20" w:after="190"/>
      </w:pPr>
      <w:r>
        <w:rPr/>
        <w:t xml:space="preserve">kartkówki i prace domowe na ćwiczeniach, kolokwia, egzamin</w:t>
      </w:r>
    </w:p>
    <w:p>
      <w:pPr>
        <w:spacing w:before="20" w:after="190"/>
      </w:pPr>
      <w:r>
        <w:rPr>
          <w:b/>
          <w:bCs/>
        </w:rPr>
        <w:t xml:space="preserve">Powiązane efekty kierunkowe: </w:t>
      </w:r>
      <w:r>
        <w:rPr/>
        <w:t xml:space="preserve">FT1_U02, FT1_U03</w:t>
      </w:r>
    </w:p>
    <w:p>
      <w:pPr>
        <w:spacing w:before="20" w:after="190"/>
      </w:pPr>
      <w:r>
        <w:rPr>
          <w:b/>
          <w:bCs/>
        </w:rPr>
        <w:t xml:space="preserve">Powiązane efekty obszarowe: </w:t>
      </w:r>
      <w:r>
        <w:rPr/>
        <w:t xml:space="preserve">T1A_U02, T1A_U02, T1A_U07</w:t>
      </w:r>
    </w:p>
    <w:p>
      <w:pPr>
        <w:pStyle w:val="Heading3"/>
      </w:pPr>
      <w:bookmarkStart w:id="4" w:name="_Toc4"/>
      <w:r>
        <w:t>Profil ogólnoakademicki - kompetencje społeczne</w:t>
      </w:r>
      <w:bookmarkEnd w:id="4"/>
    </w:p>
    <w:p>
      <w:pPr>
        <w:keepNext w:val="1"/>
        <w:spacing w:after="10"/>
      </w:pPr>
      <w:r>
        <w:rPr>
          <w:b/>
          <w:bCs/>
        </w:rPr>
        <w:t xml:space="preserve">Efekt PF2_K01: </w:t>
      </w:r>
    </w:p>
    <w:p>
      <w:pPr/>
      <w:r>
        <w:rPr/>
        <w:t xml:space="preserve">Rozumie potrzebę i posiada umiejętność samodzielnego wyszukiwania informacji naukowych z fizyki z dostępnych wiarygodnych źródeł w formie papierowej i elektronicznej. </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p>
      <w:pPr>
        <w:keepNext w:val="1"/>
        <w:spacing w:after="10"/>
      </w:pPr>
      <w:r>
        <w:rPr>
          <w:b/>
          <w:bCs/>
        </w:rPr>
        <w:t xml:space="preserve">Efekt PF2_K02: </w:t>
      </w:r>
    </w:p>
    <w:p>
      <w:pPr/>
      <w:r>
        <w:rPr/>
        <w:t xml:space="preserve">Umie rozwiązywać problemy fizyczne samodzielnie oraz w małych zespołach. Posiada potrzebę i umiejętność uczestniczenia w dyskusji naukowej.  Ma podstawową zdolność formułowania wybranych problemów fizycznych i własnych propozycji ich rozwiązania. Ma podstawową umiejętność prezentacji wyników swojej pracy.</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FT1_K01, FT1_K02, FT1_K03, FT1_K04</w:t>
      </w:r>
    </w:p>
    <w:p>
      <w:pPr>
        <w:spacing w:before="20" w:after="190"/>
      </w:pPr>
      <w:r>
        <w:rPr>
          <w:b/>
          <w:bCs/>
        </w:rPr>
        <w:t xml:space="preserve">Powiązane efekty obszarowe: </w:t>
      </w:r>
      <w:r>
        <w:rPr/>
        <w:t xml:space="preserve">T1A_K01, 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2026-04-11T09:50:53+02:00</dcterms:created>
  <dcterms:modified xsi:type="dcterms:W3CDTF">2026-04-11T09:50:53+02:00</dcterms:modified>
</cp:coreProperties>
</file>

<file path=docProps/custom.xml><?xml version="1.0" encoding="utf-8"?>
<Properties xmlns="http://schemas.openxmlformats.org/officeDocument/2006/custom-properties" xmlns:vt="http://schemas.openxmlformats.org/officeDocument/2006/docPropsVTypes"/>
</file>