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GP.SMK118</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wykłady -15 godz.
b) zajęcia projektowe - 30 godz.
c) konsultacje - 5 godz.
2. Praca własna studenta – 50 godzin, w tym:
a) przygotowanie do zajęć projektowych - 15 godz.,
b) dokończenie (w domu) sprawozdań z zajęć projektowych - 20 godz.,
c) realizacja zadań projektowych: 10 godz.
d) przygotowanie do zaliczenia i obecność na zaliczeniu - 5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wykłady -15 godz.
b) zajęcia projektowe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pkt. ECTS - 80 godzin pracy studenta, w tym:
a) zajęcia projektowe - 30 godz.
b) konsultacje - 5 godz.
c) przygotowanie do zajęć projektowych - 15 godz.
d) dokończenie (w domu) sprawozdań z zajęć projektowych - 20 godz.
e)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Zagadnienia prawne w ochronie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z Ustawą Prawo Ochrony Środowiska. Relacja pomiędzy nowocześnie pojmowaną ochroną środowiska a koncepcją zrównoważonego rozwoju. 
</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
</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2010-2012.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GP.SMK118_W1: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GP.SMK118_W5: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GP.SMK118_W6: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GP.SMK118_U1: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GP.SMK118_U2: </w:t>
      </w:r>
    </w:p>
    <w:p>
      <w:pPr/>
      <w:r>
        <w:rPr/>
        <w:t xml:space="preserve">potrafi zebrać dane podczas wizji terenowej i ankietyzacji społeczności lokalnej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GP.SMK118_U3: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GP.SMK118_U5: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GP.SMK118_U7: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GP.SMK118_U11: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GP.SMK118_K1: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GP.SMK118_K2: </w:t>
      </w:r>
    </w:p>
    <w:p>
      <w:pPr/>
      <w:r>
        <w:rPr/>
        <w:t xml:space="preserve">potrafi współpracować i pracować w zespole o różnej specjalności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GP.SMK118_K3: </w:t>
      </w:r>
    </w:p>
    <w:p>
      <w:pPr/>
      <w:r>
        <w:rPr/>
        <w:t xml:space="preserve">potrafi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2026-10-01T20:19:56+02:00</dcterms:created>
  <dcterms:modified xsi:type="dcterms:W3CDTF">2026-10-01T20:19:56+02:00</dcterms:modified>
</cp:coreProperties>
</file>

<file path=docProps/custom.xml><?xml version="1.0" encoding="utf-8"?>
<Properties xmlns="http://schemas.openxmlformats.org/officeDocument/2006/custom-properties" xmlns:vt="http://schemas.openxmlformats.org/officeDocument/2006/docPropsVTypes"/>
</file>