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GP.NIK301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obecność na zajęciach w pracowni komputerowej- 16 godz.
b) udział w konsultacjach - 14 godz.
2. Praca własna studenta – 68 godzin, w tym: 
a) bieżące przygotowanie do zajęć w pracowni komputerowej - 30 godz.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30, w tym:
a) obecność na zajęciach w pracowni komputerowej- 16 godz.
b) udział w konsultacjach - 14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- 60 godzin, w tym:
a) obecność na zajęciach w pracowni komputerowej- 16 godz.
b) udział w konsultacjach - 14 godz.
c) bieżące przygotowanie do zajęć w pracowni komputerowej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w:t>
      </w:r>
    </w:p>
    <w:p>
      <w:pPr>
        <w:keepNext w:val="1"/>
        <w:spacing w:after="10"/>
      </w:pPr>
      <w:r>
        <w:rPr>
          <w:b/>
          <w:bCs/>
        </w:rPr>
        <w:t xml:space="preserve">Limit liczby studentów: </w:t>
      </w:r>
    </w:p>
    <w:p>
      <w:pPr>
        <w:spacing w:before="20" w:after="190"/>
      </w:pPr>
      <w:r>
        <w:rPr/>
        <w:t xml:space="preserve">do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AutoCAD oraz AutoCAD Map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GP.NIK301_W1: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 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w:t>
      </w:r>
    </w:p>
    <w:p>
      <w:pPr>
        <w:keepNext w:val="1"/>
        <w:spacing w:after="10"/>
      </w:pPr>
      <w:r>
        <w:rPr>
          <w:b/>
          <w:bCs/>
        </w:rPr>
        <w:t xml:space="preserve">Efekt GP.NIK301_W2: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GP.NIK301_W3: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GP.NIK301_U1: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GP.NIK301_U2: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GP.NIK301_U3: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GP.NIK301_U4: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GP.NIK301_K1: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GP.NIK301_K2: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2026-02-25T14:39:58+01:00</dcterms:created>
  <dcterms:modified xsi:type="dcterms:W3CDTF">2026-02-25T14:39:58+01:00</dcterms:modified>
</cp:coreProperties>
</file>

<file path=docProps/custom.xml><?xml version="1.0" encoding="utf-8"?>
<Properties xmlns="http://schemas.openxmlformats.org/officeDocument/2006/custom-properties" xmlns:vt="http://schemas.openxmlformats.org/officeDocument/2006/docPropsVTypes"/>
</file>