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GP.NIK308</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godzin, w tym:
a) uczestnictwo w wykładach - 8 godzin
b) uczestnictwo w ćwiczeniach - 16 godzin
c) udział w konsultacjach  - 4 godziny
2. Praca własna studenta - 72 godzin, w tym:
a) przygotowanie do zajęć - 18 godzin
b) sporządzenie sprawozdań z wykonania ćwiczeń - 30 godzin
c) przygotowanie do sprawdzianów i kartkówek - 24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pkt. ECTS - liczba godzin kontaktowych 28, w tym:
a) uczestnictwo w wykładach - 8 godzin
b) uczestnictwo w ćwiczeniach - 16 godzin
c) udział w konsultacjach  - 4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pkt. ECTS - 64 godzin, w tym:
a) uczestnictwo w ćwiczeniach - 16 godzin
b) przygotowanie do zajęć - 18 godzin
c) sporządzenie sprawozdań z wykonania ćwiczeń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i rolniczych, umiejętnośc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Znajomość dostępnych materiałów fotograficznych i danych satelitarnych. Umiejętność rozpoznawania obiektów i zjawisk na różnych zdjęciach lotniczych i satelitarnych oraz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na emulsjach fotograficznych: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fotointepretacji. Skanery lotnicze i satelitarne: metody zobrazowania skanerami, istota zapisu cyfrowego, struktura obrazu w zapisie cyfrowym. Podstawowe informacje na temat satelitów meteorologicznych, optycznych i radarowych. Charakterystyka systemów satelitarnych: Landsat MSS, Landsat TM, ETM+, SPOT, IKONOS, QuickBird, EROS. Ogólne informacje o cyfrowym przetwarzaniu zdjęć, kompozycjach barwnych, klasyfikacji zdjęć, tworzeniu mapy satelitarnej. Przykłady zastosowania teledetekcji. Dane teledetekcyjne jako źródło danych dla GIS, planowania przestrzennego i monitorowania środowiska. 
ĆWICZENIA PROJ.: Rozpoznawanie i interpretacja obiektów na zdjęciach lotniczych panchromatycznych i czarno białych w podczerwieni, zależności między obiektem a jego tonem na zdjęciu. Korelacje tonów na zdjęciach panchromatycznych i w podczerwieni. Mapy inwentaryzacji stanu istniejącego na podstawie zdjęć panchromatycznych oraz czarno białych w podczerwieni, mapa użytków gruntowych na podstawie zdjęć  barwnych oraz analiza upraw i zasiewów na podstawie zdjęć barwnych w podczerwieni. Pokaz cyfrowego przetwarzania wielospektralnych zdjęć lotniczych i satelitarnych. Analiza krajobrazu na kompozycjach barwnych Landsat MSS, mapa jednostek krajobrazowych. Interpretacja pokrycia terenu na kompozycjach barwnych Landsat TM, SPOT, mapa pokrycia terenu. Interpretacja elementów Bazy Danych Topograficznych na kompozycjach barwnych SPOT 5, IKONOS, QuickBird.</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kolokwiów. Do zaliczenia kolokwium wymagane jest uzyskanie minimum 60% punktów. Ocenę łączną stanowi średnia arytmetyczna z zaliczenia wykładu oraz zaliczenia ćwiczeń. Oceny wpisywane są według zasady: 5,0 – pięć (4,75 – 5,0); 4,5 – cztery i pół (4,26-4,74), 4,0 –cztery (3,76-4,25), 3,5-trzy i pół (3,26-3,75), 3,0-trzy (3,0-3,25).
Zaliczenie przedmiotu stanowi warunek dopuszczenia do przedmiotów będących kontynuacją tej tematyki. Przedmiot realizowany jest 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Regulamin przedmiotu dostępny na stronie http://www.gik.pw.edu.pl/index.php/regulaminy-przedmiotow-gp1</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GP.NIK308_W1: </w:t>
      </w:r>
    </w:p>
    <w:p>
      <w:pPr/>
      <w:r>
        <w:rPr/>
        <w:t xml:space="preserve">zna podstawy fizyczne interpretacji zdjęć lotniczych i satelitarnych, zna charakterystyki spektralne podstawowych obiektów terenowych, zależności odbicia spektralnego do właściwości środowiska przyrodniczego</w:t>
      </w:r>
    </w:p>
    <w:p>
      <w:pPr>
        <w:spacing w:before="60"/>
      </w:pPr>
      <w:r>
        <w:rPr/>
        <w:t xml:space="preserve">Weryfikacja: </w:t>
      </w:r>
    </w:p>
    <w:p>
      <w:pPr>
        <w:spacing w:before="20" w:after="190"/>
      </w:pPr>
      <w:r>
        <w:rPr/>
        <w:t xml:space="preserve">sprawdzian z wykładów, sprawozdanie z realizacji ćwiczeń</w:t>
      </w:r>
    </w:p>
    <w:p>
      <w:pPr>
        <w:spacing w:before="20" w:after="190"/>
      </w:pPr>
      <w:r>
        <w:rPr>
          <w:b/>
          <w:bCs/>
        </w:rPr>
        <w:t xml:space="preserve">Powiązane efekty kierunkowe: </w:t>
      </w:r>
      <w:r>
        <w:rPr/>
        <w:t xml:space="preserve">K_W03, K_W04, K_W05, K_W06, K_W08</w:t>
      </w:r>
    </w:p>
    <w:p>
      <w:pPr>
        <w:spacing w:before="20" w:after="190"/>
      </w:pPr>
      <w:r>
        <w:rPr>
          <w:b/>
          <w:bCs/>
        </w:rPr>
        <w:t xml:space="preserve">Powiązane efekty obszarowe: </w:t>
      </w:r>
      <w:r>
        <w:rPr/>
        <w:t xml:space="preserve">T1A_W03, T1A_W03, T1A_W04, T1A_W07, T1A_W02, T1A_W03, T1A_W06, T1A_W07, T1A_W02, T1A_W08, P1A_W01</w:t>
      </w:r>
    </w:p>
    <w:p>
      <w:pPr>
        <w:keepNext w:val="1"/>
        <w:spacing w:after="10"/>
      </w:pPr>
      <w:r>
        <w:rPr>
          <w:b/>
          <w:bCs/>
        </w:rPr>
        <w:t xml:space="preserve">Efekt GP.NIK308_W2: </w:t>
      </w:r>
    </w:p>
    <w:p>
      <w:pPr/>
      <w:r>
        <w:rPr/>
        <w:t xml:space="preserve">zna dostępne rodzaje zdjęć lotniczych oraz danych satelitarnych, wie jakie są ich potencjalne zastosowania</w:t>
      </w:r>
    </w:p>
    <w:p>
      <w:pPr>
        <w:spacing w:before="60"/>
      </w:pPr>
      <w:r>
        <w:rPr/>
        <w:t xml:space="preserve">Weryfikacja: </w:t>
      </w:r>
    </w:p>
    <w:p>
      <w:pPr>
        <w:spacing w:before="20" w:after="190"/>
      </w:pPr>
      <w:r>
        <w:rPr/>
        <w:t xml:space="preserve">sprawdzian z wykładów, sprawozdanie z wykonania ćwiczeń</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GP.NIK308_W3: </w:t>
      </w:r>
    </w:p>
    <w:p>
      <w:pPr/>
      <w:r>
        <w:rPr/>
        <w:t xml:space="preserve">zna metody opracowania mapy stanu aktualnego i przeszłego, mapy użytków gruntowych oraz mapy pokrycia terenu na podstawie zdjęć lotniczych i satelitarnych</w:t>
      </w:r>
    </w:p>
    <w:p>
      <w:pPr>
        <w:spacing w:before="60"/>
      </w:pPr>
      <w:r>
        <w:rPr/>
        <w:t xml:space="preserve">Weryfikacja: </w:t>
      </w:r>
    </w:p>
    <w:p>
      <w:pPr>
        <w:spacing w:before="20" w:after="190"/>
      </w:pPr>
      <w:r>
        <w:rPr/>
        <w:t xml:space="preserve">sprawozdanie z wykonania ćwiczenia</w:t>
      </w:r>
    </w:p>
    <w:p>
      <w:pPr>
        <w:spacing w:before="20" w:after="190"/>
      </w:pPr>
      <w:r>
        <w:rPr>
          <w:b/>
          <w:bCs/>
        </w:rPr>
        <w:t xml:space="preserve">Powiązane efekty kierunkowe: </w:t>
      </w:r>
      <w:r>
        <w:rPr/>
        <w:t xml:space="preserve">K_W06, K_W25_UR</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GP.NIK308_U1: </w:t>
      </w:r>
    </w:p>
    <w:p>
      <w:pPr/>
      <w:r>
        <w:rPr/>
        <w:t xml:space="preserve">potrafi pozyskiwać informacje na podstawie interpretacji zdjęć lotniczych i satelitarnych, potrafi rozpoznawać obiekty i zjawiska na różnych zdjęciach lotniczych i obrazach satelitarnych, potrafi integrować informacje pozyskane na podstawie różnych zdjęć</w:t>
      </w:r>
    </w:p>
    <w:p>
      <w:pPr>
        <w:spacing w:before="60"/>
      </w:pPr>
      <w:r>
        <w:rPr/>
        <w:t xml:space="preserve">Weryfikacja: </w:t>
      </w:r>
    </w:p>
    <w:p>
      <w:pPr>
        <w:spacing w:before="20" w:after="190"/>
      </w:pPr>
      <w:r>
        <w:rPr/>
        <w:t xml:space="preserve">sprawozdanie z wykonania ćwiczenia, rozmowy kontrolne w trakcie realizacji ćwiczeń</w:t>
      </w:r>
    </w:p>
    <w:p>
      <w:pPr>
        <w:spacing w:before="20" w:after="190"/>
      </w:pPr>
      <w:r>
        <w:rPr>
          <w:b/>
          <w:bCs/>
        </w:rPr>
        <w:t xml:space="preserve">Powiązane efekty kierunkowe: </w:t>
      </w:r>
      <w:r>
        <w:rPr/>
        <w:t xml:space="preserve">K_U01, K_U07, K_U20_SR, K_U21_SR</w:t>
      </w:r>
    </w:p>
    <w:p>
      <w:pPr>
        <w:spacing w:before="20" w:after="190"/>
      </w:pPr>
      <w:r>
        <w:rPr>
          <w:b/>
          <w:bCs/>
        </w:rPr>
        <w:t xml:space="preserve">Powiązane efekty obszarowe: </w:t>
      </w:r>
      <w:r>
        <w:rPr/>
        <w:t xml:space="preserve">T1A_U01, T1A_U08, T1A_U09, P1A_U07, P1A_U07</w:t>
      </w:r>
    </w:p>
    <w:p>
      <w:pPr>
        <w:keepNext w:val="1"/>
        <w:spacing w:after="10"/>
      </w:pPr>
      <w:r>
        <w:rPr>
          <w:b/>
          <w:bCs/>
        </w:rPr>
        <w:t xml:space="preserve">Efekt GP.NIK308_U2: </w:t>
      </w:r>
    </w:p>
    <w:p>
      <w:pPr/>
      <w:r>
        <w:rPr/>
        <w:t xml:space="preserve">potrafi wykonać inwentaryzację terenu oraz mapy użytków gruntowych i mapy pokrycia terenu metodą interpretacji wizualnej zdjęć lotniczych i obrazów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K_U02, K_U03, K_U08, K_U09, K_U10</w:t>
      </w:r>
    </w:p>
    <w:p>
      <w:pPr>
        <w:spacing w:before="20" w:after="190"/>
      </w:pPr>
      <w:r>
        <w:rPr>
          <w:b/>
          <w:bCs/>
        </w:rPr>
        <w:t xml:space="preserve">Powiązane efekty obszarowe: </w:t>
      </w:r>
      <w:r>
        <w:rPr/>
        <w:t xml:space="preserve">T1A_U01, T1A_U02, T1A_U03, S1A_U02, S1A_U03, S1A_U08, P1A_U01, T1A_U07, T1A_U08, T1A_U09, T1A_U07, T1A_U08, T1A_U09</w:t>
      </w:r>
    </w:p>
    <w:p>
      <w:pPr>
        <w:keepNext w:val="1"/>
        <w:spacing w:after="10"/>
      </w:pPr>
      <w:r>
        <w:rPr>
          <w:b/>
          <w:bCs/>
        </w:rPr>
        <w:t xml:space="preserve">Efekt GP.NIK308_U3: </w:t>
      </w:r>
    </w:p>
    <w:p>
      <w:pPr/>
      <w:r>
        <w:rPr/>
        <w:t xml:space="preserve">potrafi interpretować zdjęcia satelitarne w postaci różnych kompozycji barwnych i opracować na ich podstawie bazę danych przestrzennych</w:t>
      </w:r>
    </w:p>
    <w:p>
      <w:pPr>
        <w:spacing w:before="60"/>
      </w:pPr>
      <w:r>
        <w:rPr/>
        <w:t xml:space="preserve">Weryfikacja: </w:t>
      </w:r>
    </w:p>
    <w:p>
      <w:pPr>
        <w:spacing w:before="20" w:after="190"/>
      </w:pPr>
      <w:r>
        <w:rPr/>
        <w:t xml:space="preserve">sprawozdanie z ćwiczeń, rozmowy kontrolne w trakcie realizacji ćwiczeń</w:t>
      </w:r>
    </w:p>
    <w:p>
      <w:pPr>
        <w:spacing w:before="20" w:after="190"/>
      </w:pPr>
      <w:r>
        <w:rPr>
          <w:b/>
          <w:bCs/>
        </w:rPr>
        <w:t xml:space="preserve">Powiązane efekty kierunkowe: </w:t>
      </w:r>
      <w:r>
        <w:rPr/>
        <w:t xml:space="preserve">K_U01, K_U02, K_U03, K_U10, K_U11</w:t>
      </w:r>
    </w:p>
    <w:p>
      <w:pPr>
        <w:spacing w:before="20" w:after="190"/>
      </w:pPr>
      <w:r>
        <w:rPr>
          <w:b/>
          <w:bCs/>
        </w:rPr>
        <w:t xml:space="preserve">Powiązane efekty obszarowe: </w:t>
      </w:r>
      <w:r>
        <w:rPr/>
        <w:t xml:space="preserve">T1A_U01, T1A_U02, T1A_U03, T1A_U07, T1A_U08, T1A_U09, T1A_U07, T1A_U10</w:t>
      </w:r>
    </w:p>
    <w:p>
      <w:pPr>
        <w:pStyle w:val="Heading3"/>
      </w:pPr>
      <w:bookmarkStart w:id="4" w:name="_Toc4"/>
      <w:r>
        <w:t>Profil ogólnoakademicki - kompetencje społeczne</w:t>
      </w:r>
      <w:bookmarkEnd w:id="4"/>
    </w:p>
    <w:p>
      <w:pPr>
        <w:keepNext w:val="1"/>
        <w:spacing w:after="10"/>
      </w:pPr>
      <w:r>
        <w:rPr>
          <w:b/>
          <w:bCs/>
        </w:rPr>
        <w:t xml:space="preserve">Efekt GP.NIK308_K1: </w:t>
      </w:r>
    </w:p>
    <w:p>
      <w:pPr/>
      <w:r>
        <w:rPr/>
        <w:t xml:space="preserve">rozumie potrzebę nieustającego doszkalania się w zakresie metod i technologii teledetekcyjnych, wynikającego z szybkiego postępu technologicznego oraz wpływu właściwie dobranej metodyki przetwarzania danych na wyniki podejmowanych decyzji</w:t>
      </w:r>
    </w:p>
    <w:p>
      <w:pPr>
        <w:spacing w:before="60"/>
      </w:pPr>
      <w:r>
        <w:rPr/>
        <w:t xml:space="preserve">Weryfikacja: </w:t>
      </w:r>
    </w:p>
    <w:p>
      <w:pPr>
        <w:spacing w:before="20" w:after="190"/>
      </w:pPr>
      <w:r>
        <w:rPr/>
        <w:t xml:space="preserve">sprawdzian z wykładów, sprawozdania z realizacji ćwiczeń</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GP.NIK308_K2: </w:t>
      </w:r>
    </w:p>
    <w:p>
      <w:pPr/>
      <w:r>
        <w:rPr/>
        <w:t xml:space="preserve">potrafi nawiązać kontakt ze specjalistami z zakresu teledetekcji i przetwarzania obrazów</w:t>
      </w:r>
    </w:p>
    <w:p>
      <w:pPr>
        <w:spacing w:before="60"/>
      </w:pPr>
      <w:r>
        <w:rPr/>
        <w:t xml:space="preserve">Weryfikacja: </w:t>
      </w:r>
    </w:p>
    <w:p>
      <w:pPr>
        <w:spacing w:before="20" w:after="190"/>
      </w:pPr>
      <w:r>
        <w:rPr/>
        <w:t xml:space="preserve">poprzez ocenę znajomości podstaw teledetekcji, w wyniku sprawdzianu z wykładów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2026-03-19T20:59:50+01:00</dcterms:created>
  <dcterms:modified xsi:type="dcterms:W3CDTF">2026-03-19T20:59:50+01:00</dcterms:modified>
</cp:coreProperties>
</file>

<file path=docProps/custom.xml><?xml version="1.0" encoding="utf-8"?>
<Properties xmlns="http://schemas.openxmlformats.org/officeDocument/2006/custom-properties" xmlns:vt="http://schemas.openxmlformats.org/officeDocument/2006/docPropsVTypes"/>
</file>