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wykładzie – 16 godzin
b) udział w konsultacjach – 8 godzin
2. Praca własna studenta – 26 godzin, w tym:
a) zapoznanie się z literaturą przedmiotu i przygotowywanie do kolokwium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– liczba godzin kontaktowych 24, w tym:
a) udział w wykładzie – 16 godzin
b) udział w konsultacjach –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1. Podstawowe pojęcia i przedmiot ekonomii. Rachunek dochodu narodowego.
2. Gospodarka rynkowa. Wzrost gospodarczy – podstawowe kategorie, czynniki.
3. Zjawisko globalizacji we współczesnym świecie. 
4. Przedsiębiorstwo w gospodarce rynkowej.
5. Pieniądz i polityka monetarna, rynek finansowy.
6. Bezrobocie i inflacja.
7. Międzynarodowa współpraca i integracja gospodarcza.
8. Państwo we współczesnej gospodarce.
9. 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odpowiednio: pierwsze - w połowie semestru, drugie - na koniec semestru. 
Kolokwia obejmują zagadnienia omawiane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"Rynek, istota, geneza", M. Lakomy,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GP.NIK502_W1: </w:t>
      </w:r>
    </w:p>
    <w:p>
      <w:pPr/>
      <w:r>
        <w:rPr/>
        <w:t xml:space="preserve">rozumie i posługuje się podstawowymi kategoriami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GP.NIK502_W2: </w:t>
      </w:r>
    </w:p>
    <w:p>
      <w:pPr/>
      <w:r>
        <w:rPr/>
        <w:t xml:space="preserve">ma podstawową wiedzę teoretyczną niezbędną do oceny racjonalności decyzji gospodarczych i interpretacji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GP.NIK502_U1: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GP.NIK502_U2: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GP.NIK502_K1: </w:t>
      </w:r>
    </w:p>
    <w:p>
      <w:pPr/>
      <w:r>
        <w:rPr/>
        <w:t xml:space="preserve">ma świadomość pozyskanej wiedzy i umiejętności z zakresu 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2026-07-03T10:43:18+02:00</dcterms:created>
  <dcterms:modified xsi:type="dcterms:W3CDTF">2026-07-03T10:43:18+02:00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