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Małysz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GK.NIK333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- 16h, 
obecność na ćwiczeniach - 8h
konsultacje - 8h
przygotowanie do ćwiczeń i kolokwiów - 44h
zapoznanie się z literaturą - 12h
przygotowanie do egzaminu i obecność na egzaminie - 36h
Razem nakład pracy studenta 124h = 5p.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- 16h, 
obecność na ćwiczeniach - 8h
konsultacje - 8h
Razem: 16 + 8 + 8 = 32h., co odpowiada 1,3 punktomi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- 8h
przygotowanie do ćwiczeń i kolokwiów - 44h
Razem: 8 + 44 = 52h, co odpowiada 2 punktom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1, Matematyka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geometrii różniczkowej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Liczby zespolone, funkcje zmiennej zespolonej, homografia, pochodna funkcji zmiennej zespolonej, warunki Cauchy’ego-Riemanna, równania różniczkowe pierwszego rzędu, równanie o zmiennych rozdzielonych, równanie różniczkowe liniowe niejednorodne-metoda uzmiennienia stałej, równanie Bernoulliego, równania różniczkowe wyższych rzędów, równanie różniczkowe liniowe o stałych współczynnikach, metoda przewidywania rozwiązania.
Elementy analizy wektorowej: funkcja wektorowa jednej zmiennej, granica, ciągłość, pochodna, funkcja wektorowa dwóch zmiennych, pochodne cząstkowe. Krzywe w przestrzeni euklidesowej E : parametryczne przedstawienie krzywej, parametr naturalny, styczna do krzywej, krzywa ściśle styczna, okrąg ściśle styczny, krzywizna krzywej płaskiej, naturalne równanie krzywej płaskiej, krzywa przejściowa, płaszczyzna ściśle styczna, trójścian Freneta, krzywizna i skręcenie krzywej, wzory Freneta. Powierzchnie w przestrzeni euklidesowej E : przedstawienie parametryczne powierzchni, współrzędne krzywoliniowe, płaszczyzna styczna, pierwsza forma kwadratowa powierzchni, długość łuku krzywej na powierzchni, kąt między krzywymi, pole powierzchni, druga forma kwadratowa powierzchni, krzywizny powierzchni, linie geodezyjne.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podczas ćwiczeń (2 kolokwia, na każdym 4 zadania. Z każdego kolokwium student może otrzymać 20 pkt)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Elementy geometrii różniczkowej z zadaniami, B. Gdowski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http://www.mini.pw.edu.pl/~malysz/GIK_zadania/GIK_studia_zaoczne.pdf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GK.NIK333_W01: </w:t>
      </w:r>
    </w:p>
    <w:p>
      <w:pPr/>
      <w:r>
        <w:rPr/>
        <w:t xml:space="preserve">ma wiedzę w zakresie matematyki, obejmującą funkcje zmiennej zespolonej, równania różniczkowe zwyczajne, geometrię różniczkową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ocena przygotowania studenta do poszczególnych ćwiczeń oraz ocenę pracy studenta w formie 2 kolokwiów, 
- ocena wiedzy i umiejętności wykazanych na egzaminie pisemnym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GK.NIK333_U07: </w:t>
      </w:r>
    </w:p>
    <w:p>
      <w:pPr/>
      <w:r>
        <w:rPr/>
        <w:t xml:space="preserve">Potrafi wykorzystać poznane techniki do analizy podstawowych zagadnień fizycznych i technicznych a w szczególności:
- umie rozwiązywać podstawowe typy równań różniczkowych;
- umie korzystać z geometrii różniczkowej do wyznaczenia krzywizny, skręcenia, długości, kątów i pól na powierzchni w przestrzeni trójwymiarowej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ocena przygotowania studenta do poszczególnych ćwiczeń oraz ocenę pracy studenta w formie 2 kolokwiów, 
- ocena wiedzy i umiejętności wykazanych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2026-06-11T07:23:44+02:00</dcterms:created>
  <dcterms:modified xsi:type="dcterms:W3CDTF">2026-06-11T07:23:44+02:00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