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wybrane działy (IK, DS, 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Nagórski, prof. dr hab. inz.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MATWYB2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50h = 2 ECTS: udział w zajęciach  – 16 h, przygotowanie do sprawdzianu pisemnego –  20 h, wykonanie pracy domowej – 14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16h = 0,5 ECTS: ćwiczenia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30h = 1,5 ECTS: udział w ćwiczeniach i wykonanie pracy domowej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podstawowa zagadnień probablilistyki oraz umiejętność wykorzystania tej wiedzy do analiz technicznych dotyczących budownictwa.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probabilistyki
1. Rachunek prawdopodobieństwa - przestrzeń zdarzeń, pojecie prawdopodobieństwa zdarzenia, przestrzeń probabilistyczna, prawdopodobieństwo warunkowe, niezależność zdarzeń. 
2. Zmienne losowe jednowymiarowe, dwuwymiarowe i wielowymiarowe (wektory losowe) – zmienne losowe typu dyskretnego i ciągłego, charakterystyki funkcyjne i liczbowe (dystrybuanta, rozkład prawdopodobieństwa i gęstość prawdopodobieństwa, wartość przeciętna (wartość oczekiwana), momenty, korelacja, regresja - przykłady rozkładów prawdopodobieństwa typu skokowego i ciągłego oraz ich charakterystyki, 
3. Ciągi zmiennych losowych (pojęcia zbieżności, prawa wielkich liczb i centralne twierdzenia graniczne)
4. Elementy statystyki matematycznej – podstawowe pojęcia statystyki, estymacja (estymatory, estymacja punktowa i przedziały ufności), weryfikacja hipotez (testy parametryczne i testy  zgodności).
5. Procesy stochastyczne - wprowadzenie (funkcja losowa, proces stochastyczny - podstawowe definicje i przykłady)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przyswojenia wiadomości.
2. Wykonanie pracy domowej  (indywidualny zestaw zadań).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w rękopisie (skanowany), Zakład MTiMNK, IDiM, WIL Warszawa  2011;&lt;br&gt;
[2] Plucińska A. , Pluciński E. – Elementy probabilistyki.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http://wektor.il.pw.edu.pl/~zmtimnk/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MATWYB2W1: </w:t>
      </w:r>
    </w:p>
    <w:p>
      <w:pPr/>
      <w:r>
        <w:rPr/>
        <w:t xml:space="preserve">Ma podstawową wiedzę z rachunku prawdopodobieństwa i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MATWYB2U1: </w:t>
      </w:r>
    </w:p>
    <w:p>
      <w:pPr/>
      <w:r>
        <w:rPr/>
        <w:t xml:space="preserve">Posiada umiejętność analiz danych technicznych metodami probabilistycznymi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- indywidualnego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MATWYB2K1: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2025-05-03T15:46:14+02:00</dcterms:created>
  <dcterms:modified xsi:type="dcterms:W3CDTF">2025-05-03T15:46:14+02:00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