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Kuchler,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GEOTE2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niewyznaczalnych, Umiejętności: oceny stopnia trudności warunków geotechnicznych, wykonywania przekroi geologicznych, przyjmowania schematów obliczeniowych podłoża Zaliczone przedmioty: Geotechnika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&lt;ol&gt;&lt;li&gt;Klasyfikacja fundamentów ze względu na: sposób przekazywania oddziaływań na podłoże, rozczłonkowania posadowienia, założeń obliczeniowych; 
&lt;li&gt;Określanie kategorii geotechnicznej projektowania i sposobu wyznaczania sił i nacisków przekazywanych z konstrukcji nośnej obiektu budowlanego na fundamenty i podłoże; 
&lt;li&gt;Podstawowe określenia związane z fundamentami bezpośrednimi; modele teoretyczne: podłoża, fundamentów i konstrukcji nośnej obiektu budowlanego oraz współpracy jako całości lub samego fundamentu z podłożem; 
&lt;li&gt;Ogólne zasady projektowania fundamentów bezpośrednich; &lt;li&gt;Fundamenty stopowe grupowe, ławowe pod ściany, ławowe pod rzędy słupów: zastosowanie, klasyfikacja, obliczanie wymiarów, zasady kształtowania, obliczanie reakcji podłoża; &lt;li&gt;Metody wyznaczania odporu i sił wewnętrznych w ławach pod rzędami słupów; 
&lt;li&gt;Sprawdzanie warunku stanu granicznego nośności podłoża; &lt;li&gt;Pozostałe fundamenty bezpośrednie: rusztowe, płytowe, skrzyniowe – zastosowanie, klasyfikacja, schematy obliczeniowe; &lt;li&gt;Fundamenty pośrednie, pojęcia i definicje; f
&lt;li&gt;Fundamenty na palach: klasyfikacja, ogólne zasady obliczania, rozmieszczanie pali, wykonywanie stosowanych pali; 
&lt;li&gt;Fundamenty na studniach i kesonach: zastosowanie, klasyfikacja; 
&lt;li&gt;Ścianki szczelne: zastosowanie, klasyfikacja, schematy obliczeniowe. &lt;/ol&gt;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trwania: 2 godz., kalendarz: - 2 terminy w sesji zasadniczej z zapisem na 1 wybrany termin (min. 25 osób), 1 termin w sesji poprawkowej.  &lt;br&gt;Projekt: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 &lt;br&gt;  
[2] Zenon WIŁUN:  Zarys  geotechniki,  WKŁ. &lt;br&gt; 
[3] Stanisław PISARCZYK:  Mechanika  gruntów,  OW  PW. &lt;br&gt;
[4] Stanisław PISARCZYK, Bogdan  RYMSZA: Badania  polowe  laboratoryjne  i  gruntów, OW PW.  &lt;br&gt;
[5] Marek OBRYCKI,  Stanisław  PISARCZYK: Zbiór  zadań z  mechaniki gruntów, OW PW. &lt;br&gt; 
[6] Stanisław  PISARCZYK:  Mechanika  gruntów  z  fundamentowaniem,  WSiP.&lt;br&gt;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GEOTE2W1: </w:t>
      </w:r>
    </w:p>
    <w:p>
      <w:pPr/>
      <w:r>
        <w:rPr/>
        <w:t xml:space="preserve">							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GEOTE2W2: </w:t>
      </w:r>
    </w:p>
    <w:p>
      <w:pPr/>
      <w:r>
        <w:rPr/>
        <w:t xml:space="preserve">							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GEOTE2W3: </w:t>
      </w:r>
    </w:p>
    <w:p>
      <w:pPr/>
      <w:r>
        <w:rPr/>
        <w:t xml:space="preserve">							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GEOTE2W4: </w:t>
      </w:r>
    </w:p>
    <w:p>
      <w:pPr/>
      <w:r>
        <w:rPr/>
        <w:t xml:space="preserve">							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K1_W04, 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T1A_W06, T1A_W07, T1A_W04</w:t>
      </w:r>
    </w:p>
    <w:p>
      <w:pPr>
        <w:keepNext w:val="1"/>
        <w:spacing w:after="10"/>
      </w:pPr>
      <w:r>
        <w:rPr>
          <w:b/>
          <w:bCs/>
        </w:rPr>
        <w:t xml:space="preserve">Efekt GEOTE2W5: </w:t>
      </w:r>
    </w:p>
    <w:p>
      <w:pPr/>
      <w:r>
        <w:rPr/>
        <w:t xml:space="preserve">							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GEOTE2U1: </w:t>
      </w:r>
    </w:p>
    <w:p>
      <w:pPr/>
      <w:r>
        <w:rPr/>
        <w:t xml:space="preserve">							Ma umiejętność określania  kategorii  geotechnicznej projektowania i sposobów wyznaczania sił i nacisków przekazywanych z konstrukcji nośnej obiektu budowlanego na fundamenty i podłoże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GEOTE2U2: </w:t>
      </w:r>
    </w:p>
    <w:p>
      <w:pPr/>
      <w:r>
        <w:rPr/>
        <w:t xml:space="preserve">							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GEOTE2U3: </w:t>
      </w:r>
    </w:p>
    <w:p>
      <w:pPr/>
      <w:r>
        <w:rPr/>
        <w:t xml:space="preserve">							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GEOTE2U4: </w:t>
      </w:r>
    </w:p>
    <w:p>
      <w:pPr/>
      <w:r>
        <w:rPr/>
        <w:t xml:space="preserve">							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</w:t>
      </w:r>
    </w:p>
    <w:p>
      <w:pPr>
        <w:keepNext w:val="1"/>
        <w:spacing w:after="10"/>
      </w:pPr>
      <w:r>
        <w:rPr>
          <w:b/>
          <w:bCs/>
        </w:rPr>
        <w:t xml:space="preserve">Efekt GEOTE2U5: </w:t>
      </w:r>
    </w:p>
    <w:p>
      <w:pPr/>
      <w:r>
        <w:rPr/>
        <w:t xml:space="preserve">							Ma podstawowe kompetencje do projektowania i wykonawstwa posadowień bezpośrednich i pośrednich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T1A_U07, T1A_U08, T1A_U11,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GEOTE2K1: </w:t>
      </w:r>
    </w:p>
    <w:p>
      <w:pPr/>
      <w:r>
        <w:rPr/>
        <w:t xml:space="preserve">							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p>
      <w:pPr>
        <w:keepNext w:val="1"/>
        <w:spacing w:after="10"/>
      </w:pPr>
      <w:r>
        <w:rPr>
          <w:b/>
          <w:bCs/>
        </w:rPr>
        <w:t xml:space="preserve">Efekt GEOTE2K2: </w:t>
      </w:r>
    </w:p>
    <w:p>
      <w:pPr/>
      <w:r>
        <w:rPr/>
        <w:t xml:space="preserve">							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2026-08-19T09:04:29+02:00</dcterms:created>
  <dcterms:modified xsi:type="dcterms:W3CDTF">2026-08-19T09:04:29+02:00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