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(IPB)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Zbiciak IDiM – ZMTiMNK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TESPIP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16; ćwiczenia 8; projekt 8; przygotowanie do ćwiczeń 15; zapoznanie z literaturą 10; sporządzenie projektu 15; przygotowanie do sprawdzianów i obecność na sprawdzianach 20; przygotowanie do egzaminu i obecność na egzaminie 20. RAZEM 112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16; ćwiczenia 8; projekt 8, egzamin 2. RAZEM 34 godz.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8; obecność na zajęciach projektowych 8; przygotowanie do ćwiczeń 15; sporządzenie projektu 15. RAZEM 46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 i umiejętność rozwiązywania zadań w zakresie wymienionych poniżej zagadnień. Rachunek macierzowy. Analiza funkcji jednej i wielu zmiennych. Równania różniczkowe zwyczajne i cząstkowe. Mechanika punktu materialnego i bryły sztywnej. Teoria prętów. Metoda sił i metoda przemieszczeń. Nośność graniczna belek. Elementy stateczności i dynamiki układów prętowych. Przedmioty. Algebra i Analiza Matematyczna. Mechanika Teoretyczna. Wytrzymałość Materiałów . Mechanika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sprężystości i sprężysto-plastyczności. Umiejętność formułowania zagadnienia brzegowego i początkowo-brzegowego odpowiadającego typowym zagadnieniom konstrukcji przestrzennych, płyt i tarcz. Odróżnianie zachowania się konstrukcji w stanie sprężystym i sprężysto-plastycznym. Rozumienie i analiza stanu granicznego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 przemieszczenia i odkształcenia. Równania kinematyczne i warunki zgodności odkształceń. Wektor i tensor naprężenia. Niezmienniki. Równania równowagi. Prawo Hooke'a materiału izotropowego. Stałe materiałowe. Równania przemieszczeniowe i naprężeniowe. Sformułowanie zagadnienia początkowobrzegowego. Prawa zachowania masy, pędu, momentu pędu i energii. Zasada prac przygotowanych. Funkcjonały energii. Płaski stan naprężenia i odkształcenia. Teoria płyt cienkich. Modele reologiczne materiałów. Hipotezy wytężeniowe materiałów izotropowych. Relacje konstytutywne materiału sprężystoplastycznego. Modele wzmocnienia. Nośność graniczna.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Egzamin pisemny i ustny (4 terminy)&lt;br&gt;
•	Jeden projekt i dwa kolokwia w semestrze&lt;br&gt;
•	Ocenianie ciągłe (obecność, aktywność).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Brunarski L., Kwieciński M.: Wstęp do teorii sprężystości i plastyczności. Skrypt. Wydawnictwa Politechniki Warszawskiej. Warszawa 1984.&lt;br&gt;
[2]	Brunarski L., Górecki B., Runkiewicz L.: Zbiór zadań z teorii sprężystości i plastyczności. Skrypt. Wydawnictwa Politechniki Warszawskiej. Warszawa 1984.&lt;br&gt;
[3]	Timoshenko S., Goodier J.N.: Teoria sprężystości. Arkady. Warszawa 1962.&lt;br&gt;
[4]	Bednarski T.: Mechanika plastycznego płynięcia w zarysie. PWN, Warszawa 1995.&lt;br&gt;
[5]	Olszak W., Perzyna P., Sawczuk A. [red.]: Teoria plastyczności. PWN, Warszawa 1965.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TESPIPW1: </w:t>
      </w:r>
    </w:p>
    <w:p>
      <w:pPr/>
      <w:r>
        <w:rPr/>
        <w:t xml:space="preserve">Ma wiedzę dot. różnic pomiędzy sformułowaniem naprężeniowym i przemieszczeniowym w teorii sprężystości. Zna relacje konstytutywne podstawowych modeli materiałów sprężystych i sprężysto-plastycznych.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TESPIPU1: </w:t>
      </w:r>
    </w:p>
    <w:p>
      <w:pPr/>
      <w:r>
        <w:rPr/>
        <w:t xml:space="preserve">Umie rozwiązywać zadania brzegowe PSN i PSO. Umie stosować metody rozwiązywania płyt cienkich.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TESPIPK1: </w:t>
      </w:r>
    </w:p>
    <w:p>
      <w:pPr/>
      <w:r>
        <w:rPr/>
        <w:t xml:space="preserve">Potrafi przedstawić sformułowania i rozwiązania zagadnień w postaci raportów z wykonanych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2026-09-12T01:47:45+02:00</dcterms:created>
  <dcterms:modified xsi:type="dcterms:W3CDTF">2026-09-12T01:47:45+02:00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