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&lt;ol&gt;&lt;li&gt;Omówienie możliwości wspomagania komputerowego przy realizacji faz i etapów procesu inwestycyjnego w budownictwie.&lt;li&gt;Omówienie możliwości wspomagania komputerowego przy zarządzaniu przedsiębiorstwem budowlanym. &lt;li&gt;Ogólne wprowadzenie do wybranego systemu komputerowego wspomagającego planowanie i realizacje inwestycji. &lt;li&gt;Analiza czasu modelu sieciowego wg systemu MS Project. &lt;li&gt;Praktyczne przykłady wspomagania komputerowego przy: 1.Określaniu opcji realizacyjnych, 2. Harmonogramowaniu dyrektywnym, 3. Prognozowaniu zatrudnienia, 4. Podziale inwestycji na fazy realizacyjne, 5. Weryfikacji i wzajemnym powiązaniu harmonogramów, 6. Planowaniu i modelowaniu kosztami. &lt;li&gt;Ogólne zastosowanie systemu komputerowego dla wspomagania planowania i realizacji inwestycji.&lt;/ol&gt;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&lt;br&gt;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2005;&lt;br&gt;
[2] Metodologia projektowania realizacji budowy, K. M. Jaworski, PWN Warszawa 2009;&lt;br&gt;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MEKOORW1: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MEKOORU1: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MEKOORK1: </w:t>
      </w:r>
    </w:p>
    <w:p>
      <w:pPr/>
      <w:r>
        <w:rPr/>
        <w:t xml:space="preserve">Potrafi pracować w zespole opracowującym harmonogramy budowlane z zastosowaniem oprogramowania komputerowego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2026-10-02T21:42:54+02:00</dcterms:created>
  <dcterms:modified xsi:type="dcterms:W3CDTF">2026-10-02T21:42:54+02:00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