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ECTS::  wykład 30 godz., ćwiczenia projektowe 15 godz., wykonanie projektów 10 godz., konsultacje 5 godz., przygotowanie do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godz., ćwiczenia projektowe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projektów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Inżynieria komunikacyjna,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drogach szynowych, jako obiektach budowlanych systemów transportu szynowego (kolej, metro, tramwaj) w zakresie  konstrukcji tych dróg i układu geometrycznego ich trasy, oddziaływań pojazdów na tor i środowisko, a także o podstawowych zasadach ich projektowania, budowy i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&lt;br&gt;- Droga szynowa jako element systemu transportu. &lt;br&gt;- Oddziaływania na tor: podstawowe charakterystyki pojazdów szynowych, statyczne i dynamiczne oddziaływania pojazdu na tor, warunki wykolejenia, siły termiczne. &lt;br&gt;- Konstrukcja dróg szynowych: funkcje i materiał elementów składowych w nawierzchniach podsypkowych i bezpodsypkowych (kolej, metro), konstrukcje torowisk tramwajowych. &lt;br&gt;- Rozjazdy: konstrukcja i układy geometryczne rozjazdów kolejowych i tramwajowych, nawierzchnia torowa na obiektach inżynierskich. &lt;br&gt;- Podstawy utrzymania dróg szynowych: wybrane technologie napraw torów i rozjazdów w drogach szynowych. &lt;br&gt;
Ćwiczenia (15 godz.): wykonanie dwóch zadań projektowych: &lt;br&gt;
Zad. 1 – podstawowe elementy układu geometrycznego trasy każdego z rodzajów drogi szynowej (kolej, metro, tramwaj) przy zadanych parametrach techniczno- eksploatacyjnych; opracowanie graficzne i opisowe elementów trasy (przechyłki, krzywe przejściowe, łuki poziome i pionowe, odwodnienie, pikietaż trasy).&lt;br&gt;
Zad. 2 – przekroje konstrukcyjne powiązane z układem geometrycznym trasy i zadanymi parametrami eksploatacyjnymi według zad. 1, określenie elementów składowych zgodnie ze stosowaną w drogach szynowych systematyką i terminologią oraz dotyczących ich  wymagań materiałowych.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Kazimierz Towpik. Infrastruktura transportu szynowego. OWPW. 2004
Normy i przepisy:
5.	Polska Norma PN-K-92009:	Komunikacja miejska - skrajnia budowli, wymagania.
6.	Rozporządzenie Ministra Transportu i Gospodarki Morskiej z dnia 10.09.1998 w sprawie warunków technicznych, jakim powinny odpowiadać budowle kolejowe i ich usytuowa-nie.  Dziennik Ustaw nr 151 z dnia 15.12.1998.
7.	Rozporządzenie Ministra Transportu i Gospodarki Morskiej z dnia 2.03.1999 w sprawie warunków technicznych, jakim powinny odpowiadać drogi publiczne i ich usytuowanie.  Dziennik Ustaw nr 43 z 1999, poz. 430 – w części dotyczącej torowisk tramwajowych.
8.	Rozporządzenie Ministra Transportu i Gospodarki Morskiej z dnia 26.02.1996 w sprawie warunków technicznych, jakim powinny odpowiadać skrzyżowania linii kolejowych z drogami publicznymi i ich usytuowanie.  Dziennik Ustaw nr 33 z1996, poz. 144.
9.	Wytyczne techniczne projektowania, budowy i utrzymania torów tramwajowych. Wy-dawnictwo Ministerstwa Administracji, Gospodarki Terenowej i Ochrony Środowiska – Warszawa, 1983 (wersja elektroniczna na stronie ZDSz) 
10.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DROSZY1W1: </w:t>
      </w:r>
    </w:p>
    <w:p>
      <w:pPr/>
      <w:r>
        <w:rPr/>
        <w:t xml:space="preserve">zna podstawy konstrukcji dróg szynowych, zasady kształtowania ich trasy oraz podstawowe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DROSZY1U1: </w:t>
      </w:r>
    </w:p>
    <w:p>
      <w:pPr/>
      <w:r>
        <w:rPr/>
        <w:t xml:space="preserve">Umie interpretować ogólne zasady budownictwa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DROSZY1K1: </w:t>
      </w:r>
    </w:p>
    <w:p>
      <w:pPr/>
      <w:r>
        <w:rPr/>
        <w:t xml:space="preserve">Potrafi interpretować oddziaływania pomiędzy pojazdem szynowym i drogą z uwagi na znaczenie transportu dla gospodarki i oddzaływanie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2025-05-02T20:34:22+02:00</dcterms:created>
  <dcterms:modified xsi:type="dcterms:W3CDTF">2025-05-02T20:34:22+02:00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