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Materiałów/ Unconventional Methods of Materials Synthesis</w:t>
      </w:r>
    </w:p>
    <w:p>
      <w:pPr>
        <w:keepNext w:val="1"/>
        <w:spacing w:after="10"/>
      </w:pPr>
      <w:r>
        <w:rPr>
          <w:b/>
          <w:bCs/>
        </w:rPr>
        <w:t xml:space="preserve">Koordynator przedmiotu: </w:t>
      </w:r>
    </w:p>
    <w:p>
      <w:pPr>
        <w:spacing w:before="20" w:after="190"/>
      </w:pPr>
      <w:r>
        <w:rPr/>
        <w:t xml:space="preserve">prof. dr hab. inż. Andrzej Michalski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NMSM</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- 30 godzin, praca własna studenta (przygotowanie się do laboratorium, sporządzanie sprawozdań) - 60 godzin, przygotowanie się do kolokwium - 30 godzin. Razem 150 godzin = 6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laboratorium 30 godzin, razem 60 godzin = 2,4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- 30 godzin, praca własna studenta (przygotowanie się do laboratorium, sporządzanie sprawozdań) - 50 godzin. Razem - 80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w:t>
      </w:r>
    </w:p>
    <w:p>
      <w:pPr>
        <w:keepNext w:val="1"/>
        <w:spacing w:after="10"/>
      </w:pPr>
      <w:r>
        <w:rPr>
          <w:b/>
          <w:bCs/>
        </w:rPr>
        <w:t xml:space="preserve">Metody oceny: </w:t>
      </w:r>
    </w:p>
    <w:p>
      <w:pPr>
        <w:spacing w:before="20" w:after="190"/>
      </w:pPr>
      <w:r>
        <w:rPr/>
        <w:t xml:space="preserve">Wykład: kolokwium zaliczeniowe. Laboratorium: Ocena zaliczająca ćwiczenie, opracowanie raportu, referat na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J. Michalski "Fizykochemiczne podstawy otrzymywania powłok z fazy gazowej" Oficyna Wyd. PW Warszawa 2000, 
A. Sokołowska, A. Michalski, K. Zdunek, A. Olszyna, „Niekonwencjonalne środki syntezy materiałów” PWN Warszawa 1991, 
W. Celiński „Plazma” PWN Warszawa 1980, A. Kordus „Plazma , właściwości i zastosowanie w technice” WNT 1985,
T. Burakowski, T. Wierzchoń, „Inżynieria powierzchni metali” WNT Warszawa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NSM_W1: </w:t>
      </w:r>
    </w:p>
    <w:p>
      <w:pPr/>
      <w:r>
        <w:rPr/>
        <w:t xml:space="preserve">Posiada wiedzę z zakresu technologii wykorzystujących: plazmę, jony, elektrony, fotony i silnoprądowe wyładowania impulsowe w procesach syntezy materiałów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NSM_U1: </w:t>
      </w:r>
    </w:p>
    <w:p>
      <w:pPr/>
      <w:r>
        <w:rPr/>
        <w:t xml:space="preserve">Posiada umiejętność obsługi urządzeń wykorzystujących: plazmę, jony, wiązkę elektronową i silnoprądowe wyładowania w procesie syntezy materiałów.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 Potrafi przedstawić na forum wyniki przeprowadzonych badań, prowadzić dyskusję z uczestnikami.</w:t>
      </w:r>
    </w:p>
    <w:p>
      <w:pPr>
        <w:spacing w:before="60"/>
      </w:pPr>
      <w:r>
        <w:rPr/>
        <w:t xml:space="preserve">Weryfikacja: </w:t>
      </w:r>
    </w:p>
    <w:p>
      <w:pPr>
        <w:spacing w:before="20" w:after="190"/>
      </w:pPr>
      <w:r>
        <w:rPr/>
        <w:t xml:space="preserve">Ocena raportów z ćwiczeń laboratoryjnych, prezentacji na seminarium</w:t>
      </w:r>
    </w:p>
    <w:p>
      <w:pPr>
        <w:spacing w:before="20" w:after="190"/>
      </w:pPr>
      <w:r>
        <w:rPr>
          <w:b/>
          <w:bCs/>
        </w:rPr>
        <w:t xml:space="preserve">Powiązane efekty kierunkowe: </w:t>
      </w:r>
      <w:r>
        <w:rPr/>
        <w:t xml:space="preserve">IM2_U13</w:t>
      </w:r>
    </w:p>
    <w:p>
      <w:pPr>
        <w:spacing w:before="20" w:after="190"/>
      </w:pPr>
      <w:r>
        <w:rPr>
          <w:b/>
          <w:bCs/>
        </w:rPr>
        <w:t xml:space="preserve">Powiązane efekty obszarowe: </w:t>
      </w:r>
      <w:r>
        <w:rPr/>
        <w:t xml:space="preserve">T2A_U12</w:t>
      </w:r>
    </w:p>
    <w:p>
      <w:pPr>
        <w:keepNext w:val="1"/>
        <w:spacing w:after="10"/>
      </w:pPr>
      <w:r>
        <w:rPr>
          <w:b/>
          <w:bCs/>
        </w:rPr>
        <w:t xml:space="preserve">Efekt NSM_U2: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NSM_K1: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i ocena umiejętności studenta w trakcie zajęć. Ocena sprawozdań</w:t>
      </w:r>
    </w:p>
    <w:p>
      <w:pPr>
        <w:spacing w:before="20" w:after="190"/>
      </w:pPr>
      <w:r>
        <w:rPr>
          <w:b/>
          <w:bCs/>
        </w:rPr>
        <w:t xml:space="preserve">Powiązane efekty kierunkowe: </w:t>
      </w:r>
      <w:r>
        <w:rPr/>
        <w:t xml:space="preserve">IM2_K05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2026-10-03T12:25:32+02:00</dcterms:created>
  <dcterms:modified xsi:type="dcterms:W3CDTF">2026-10-03T12:25:32+02:00</dcterms:modified>
</cp:coreProperties>
</file>

<file path=docProps/custom.xml><?xml version="1.0" encoding="utf-8"?>
<Properties xmlns="http://schemas.openxmlformats.org/officeDocument/2006/custom-properties" xmlns:vt="http://schemas.openxmlformats.org/officeDocument/2006/docPropsVTypes"/>
</file>