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3 - Laboratorium/ Fundamentals of Materials Science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
15 godz - uczestniczenie w laboratoriach;
15 godz - przygotowanie teoretyczne do zajęć laboratoryjnych i  sporządzenie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Podstawowa wiedza z zakresu matematyki, fizyki i chemii obejmująca program szkoły średniej oraz wiadomości z wykładu: Podstawy Nauki o Materiałach 1 oraz Laboratorium Podstawy Nauki o Materiałach 1, sem 2,  obejmująca główne zagadnienia dotyczące metali i ich stopów oraz stosowanej terminologii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statycznej próby rozciągania, interpretacji podwójnych układów równowagi fazowej i rozumienia procesów krystalizacji w fazie stałej – jako podstawa do pogłębienia tej wiedzy w ramach przedmiotów wykładanych na wyższych latach studiów oraz wyrobienie umiejętności doboru metod kształtowania struktury do zastosowań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 wynikające z badań twardości i statycznej próby rozciągania, wpływ składu chemicznego na mikrostrukturę metali i ich stopów, związek mikrostruktury z cechami użytkowymi metali i ich stopów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
Literatura uzupełniająca: 
1. S. Prowans, Struktura stopów, PWN, 2000.
2. Metaloznawstwo pod red. F. Stauba, Śląskie Wydawnictwo Techniczne, 1994.
3. L.A. Dobrzański, Metaloznawstwo z podstawami nauki o materiałach, WNT, 1999.
4. L.A. Dobrzyński, Materiały inżynierskie i projektowanie materiałowe. Podstawy nauki o materiałach i metaloznawstwo, WNT, 2006.
5. L.A. Dobrzyński, Metalowe materiały inżynierskie, WNT, 2004.
6. M. F. Ashby, D.R.H. Jones, Materiały inżynierskie, t. 2, WNT,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 I_L2_W1: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 I_L2_W2: </w:t>
      </w:r>
    </w:p>
    <w:p>
      <w:pPr/>
      <w:r>
        <w:rPr/>
        <w:t xml:space="preserve">Posiada wiedzę zakresu: metod badania struktury, metod mikroskopowych,. metody dyfrakcyjnych, metod badania składu chemicznego. Student posiada ogólną wiedzę z zakresu właściwości materiałów i metod ich badania, w tym: właściwości mechaniczne, elektryczne, magnetyczne, optyczne, poziomy struktury odpowiedzialne za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InzA_W05</w:t>
      </w:r>
    </w:p>
    <w:p>
      <w:pPr>
        <w:keepNext w:val="1"/>
        <w:spacing w:after="10"/>
      </w:pPr>
      <w:r>
        <w:rPr>
          <w:b/>
          <w:bCs/>
        </w:rPr>
        <w:t xml:space="preserve">Efekt PNoM I_L2_W3: </w:t>
      </w:r>
    </w:p>
    <w:p>
      <w:pPr/>
      <w:r>
        <w:rPr/>
        <w:t xml:space="preserve">Zna klasyfikacje materiałów. Student posiada wiedzę z zakresu: podstawowych grup tworzyw metalicznych, wybranych tworzyw ceramicznych, kompozytów o osnowie polimerowej, metalicznej i ceramicznej. Student posiada wiedzę z zakresu:   materiałów amorficznych i krystalicznych,. materiałów nanokrystalicznych, materiałów z gradientem struktury. Student posiada wiedzę z zakresu:   materiały we współczesnej technice, roli różnych grup materiałów w technice, głównych czynników wpływających na zastosowania poszczególnych materiałów. Student posiada wiedzę z zakresu:  podstawowe zasad doboru materiałów do różnych zastosowań, perspektywy inżynierii materiałowej,  potencjalnych możliwości rozwoju i zastosowania różnych materiałów w technice, w tym szczególnie w technologii informacyjnej, energetyce i w nowych technikach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 I_L2_U1: </w:t>
      </w:r>
    </w:p>
    <w:p>
      <w:pPr/>
      <w:r>
        <w:rPr/>
        <w:t xml:space="preserve">Umie przeprowadzić badania mikrostruktury metali i ich stopów. Umie przeprowadzić badania właściwości mechanicznych stopów z układu Fe-Fe3C. Umie przeanalizować wpływ składu chemicznego na mikrostrukturę metali i stopów, związek mikrostruktury z cechami użytkowymi metali i ich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PNoM I_L2_U3: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2026-06-18T03:40:17+02:00</dcterms:created>
  <dcterms:modified xsi:type="dcterms:W3CDTF">2026-06-18T03:40:17+02:00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