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Wytwarzania/ Composite Materials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dydaktycznych oraz 20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istocie kompozytów, o sposobie ich definiowania, o rodzajach komponentów je tworzących, o ważniejszych metodach ich wytwarzania, o znaczeniu tej klasy materiałów dla współczesnej techniki, a także o mechanice technicznej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kompozytów, kompozyty konstrukcyjne i funkcjonalne, właściwości sumaryczne i wynikowe, włókna stosowane do zbrojenia w kompozytach, problemy wytwarzania kompozytów o osnowie metalicznej, ceramicznej, węglowej osiągnięcia w zakresie stosowania kompozytów, wpływ warunków eksploatacji na właściwości kompozytów, polimery stosowane jako osnowa w kompozytach polimerowych, kompozyty polimerowe: włókniste, proszkowe, warstwowe i hybrydowe, otrzymywanie i właściwości nanokompozytów, wybrane metody wytwarzania kompozytów polimerowych w skali jednostkowej i wielkoseryjnej, recykling kompozytów polimerowych, podstawy modelowania kompozytów, właściwości materiałów niejednorodnych (anizotropowych), stałe sprężystości w przypadku anizotropii, stałe sprężystości kompozytów zbrojonych w jednym kierunku i w wielu kierunkach, wytrzymałość kompozytów z włóknem ciągłym, hipotezy wytężenia, kompozyty z włóknem krótkim, metodyka projektowania wyrobów z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godzinny egzamin pisemny w sesji, wymagane minimum – 40%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
2. Ashby M.F., Jones D.R.H.; Materiały inżynierskie. Tom 2, WNT, Warszawa 1996. 
3. Praca zbiorowa pod redakcją A. Błędzkiego; Recykling materiałów polimerowych, WNT, Warszawa 1997. 
4. Gruin I.; Materiały polimerowe, PWN, Warszawa 2003.
5. German J.; Podstawy mechaniki kompozytów, Wyd. Politechniki Krakowskiej, Kraków 1996. 
6. Hyla I.; Elementy mechaniki kompozytów, Wyd. Politechniki Śląskiej, Gliwice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KOM_W1: </w:t>
      </w:r>
    </w:p>
    <w:p>
      <w:pPr/>
      <w:r>
        <w:rPr/>
        <w:t xml:space="preserve">Ma szczegółową wiedzę dotyczącą wybranych grup materiałów kompozytowych (struktura, właściwości, zastosowanie, przetwórstwo).Student zna metody badań wybranych właściwości mechanicznych polimerów kompozytowych oraz ich mikrostruktury. Zna metody wytwarzania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KOM_u1: </w:t>
      </w:r>
    </w:p>
    <w:p>
      <w:pPr/>
      <w:r>
        <w:rPr/>
        <w:t xml:space="preserve">Potrafi pozyskiwać dane z literatury, ma umiejętnść kształcenia się w zakresie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KOM_ks1: </w:t>
      </w:r>
    </w:p>
    <w:p>
      <w:pPr/>
      <w:r>
        <w:rPr/>
        <w:t xml:space="preserve">Prawidłow identyfikuje i rozwiązuje zadania związane ze stosowaniem i otrzymywaniem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2026-05-09T03:58:13+02:00</dcterms:created>
  <dcterms:modified xsi:type="dcterms:W3CDTF">2026-05-09T03:58:13+02:00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