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1/ Fundamentals of Materials Science 1</w:t>
      </w:r>
    </w:p>
    <w:p>
      <w:pPr>
        <w:keepNext w:val="1"/>
        <w:spacing w:after="10"/>
      </w:pPr>
      <w:r>
        <w:rPr>
          <w:b/>
          <w:bCs/>
        </w:rPr>
        <w:t xml:space="preserve">Koordynator przedmiotu: </w:t>
      </w:r>
    </w:p>
    <w:p>
      <w:pPr>
        <w:spacing w:before="20" w:after="190"/>
      </w:pPr>
      <w:r>
        <w:rPr/>
        <w:t xml:space="preserve">prof. dr hab. inż. Marcin Leonowicz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PNOM1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- 15 godzin,  uczestnictwo w ćwiczeniach – 15 godzin, przygotowanie się do wykładów i ćwiczeń, kolokwium - praca w domu - 40 godzin. Razem 70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godzin, ćwiczenia -15 godzin,  razem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oraz wyrobienie umiejętności doboru metod kształtowania struktury do zastosowań technicznych.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rozbudzenie zainteresowania studentów Inżynierią Materiałową.
</w:t>
      </w:r>
    </w:p>
    <w:p>
      <w:pPr>
        <w:keepNext w:val="1"/>
        <w:spacing w:after="10"/>
      </w:pPr>
      <w:r>
        <w:rPr>
          <w:b/>
          <w:bCs/>
        </w:rPr>
        <w:t xml:space="preserve">Treści kształcenia: </w:t>
      </w:r>
    </w:p>
    <w:p>
      <w:pPr>
        <w:spacing w:before="20" w:after="190"/>
      </w:pPr>
      <w:r>
        <w:rPr/>
        <w:t xml:space="preserve">Wykłady:
Struktura krystaliczna i wiązania w metalach - Siły wiązania w kryształach. Oddziaływania międzyatomowe.  Wpływ rodzaju wiązań w kryształach na właściwości fizyczne. Zależność pomiędzy strukturą i właściwościami materiałów. Termodynamiczne podstawy równowagi fazowej - Układ termodynamiczny. Procesy odwracalne i nieodwracalne. Pojęcie entropii. Energia swobodna jako podstawa oceny stanu układu i kierunku zachodzenia przemian fazowych. Podstawowe rodzaje faz w stopach metali - Roztwory stałe różnowęzłowe i międzywęzłowe. Roztwory stałe ciągłe i czynniki decydujące o ich powstaniu.
Defekty budowy krystalicznej - Klasyfikacja defektów. Wakanse. Dyslokacje krawędziowe i śrubowe. Wąsko i szerokokątowe granice ziaren. Umocnienie materiałów.
Seminarium:  
1. Definicja i zadania Inżynierii materiałowej.
2. Rola materiałów w rozwoju cywilizacji.
3. Struktura materiałów. Poziomy rozpatrywania struktury, mikrostruktura, możliwości kształtowania struktury. Struktury równowagowe i nierównowagowe, Badania struktury. Metody mikroskopowe. Metody dyfrakcyjne. Metody badania składu chemicznego.
4. Właściwości materiałów. Właściwości mechaniczne, elektryczne, magnetyczne, optyczne. Poziomy struktury odpowiedzialne za właściwości materiałów. Metody badania właściwości.
5. Klasyfikacja materiałów. Metale i ich stopy, materiały ceramiczne, tworzywa sztuczne, kompozyty. Charakterystyka podstawowych grup tworzyw metalicznych. Charakterystyka wybranych tworzyw ceramicznych. Kompozyty o osnowie polimerowej, metalicznej i ceramicznej. Materiały amorficzne i krystaliczne. Materiały nanokrystaliczne. Materiały z gradientem struktury.
6. Materiały we współczesnej technice. Rola różnych grup materiałów w technice. Główne czynniki wpływające na zastosowania poszczególnych materiałów. Podstawowe zasady doboru materiałów do różnych zastosowań.
7. Perspektywy inżynierii materiałowej. Charakterystyka potencjalnych możliwości rozwoju i zastosowania różnych materiałów w technice, w tym szczególnie w technologii informacyjnej, energetyce i w nowych technikach wytwarzania.
</w:t>
      </w:r>
    </w:p>
    <w:p>
      <w:pPr>
        <w:keepNext w:val="1"/>
        <w:spacing w:after="10"/>
      </w:pPr>
      <w:r>
        <w:rPr>
          <w:b/>
          <w:bCs/>
        </w:rPr>
        <w:t xml:space="preserve">Metody oceny: </w:t>
      </w:r>
    </w:p>
    <w:p>
      <w:pPr>
        <w:spacing w:before="20" w:after="190"/>
      </w:pPr>
      <w:r>
        <w:rPr/>
        <w:t xml:space="preserve">I semestr – Ocena łączna z ćwiczeń i wykładów, na podstawie 2 kolokwiów i oceny aktywności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E-book WIM PW 
2.	„Struktura stopów”, S. Prowans, PWN 2000, 1991.
3.	„Podstawy teoretyczne materiałoznawstwa”, J. Kaczyński, S. Prowans, Wydawnictwo Śląsk, 1972.
4.	„Metaloznawstwo” pod redakcją F. Stauba, Śląskie Wydawnictwo Techniczne, 1994.
5.	„Metaloznawstwo z podstawami nauki o materiałach, L. A. Dobrzański, WNT 1996.
6.	„Materiały inżynierskie” tom 2, M.F. Ashby, D.R.H. Jones, WNT 1996.
</w:t>
      </w:r>
    </w:p>
    <w:p>
      <w:pPr>
        <w:keepNext w:val="1"/>
        <w:spacing w:after="10"/>
      </w:pPr>
      <w:r>
        <w:rPr>
          <w:b/>
          <w:bCs/>
        </w:rPr>
        <w:t xml:space="preserve">Witryna www przedmiotu: </w:t>
      </w:r>
    </w:p>
    <w:p>
      <w:pPr>
        <w:spacing w:before="20" w:after="190"/>
      </w:pPr>
      <w:r>
        <w:rPr/>
        <w:t xml:space="preserve">http://www.smartarmour.cp5.win.pl/zmkif/index.php?option=com_content&amp;view=category&amp;layout=blog&amp;id=6&amp;Itemid=4</w:t>
      </w:r>
    </w:p>
    <w:p>
      <w:pPr>
        <w:keepNext w:val="1"/>
        <w:spacing w:after="10"/>
      </w:pPr>
      <w:r>
        <w:rPr>
          <w:b/>
          <w:bCs/>
        </w:rPr>
        <w:t xml:space="preserve">Uwagi: </w:t>
      </w:r>
    </w:p>
    <w:p>
      <w:pPr>
        <w:spacing w:before="20" w:after="190"/>
      </w:pPr>
      <w:r>
        <w:rPr/>
        <w:t xml:space="preserve">Przedmiot obejmuje 15 godzin wykładów i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PNOM-1_W1: </w:t>
      </w:r>
    </w:p>
    <w:p>
      <w:pPr/>
      <w:r>
        <w:rPr/>
        <w:t xml:space="preserve">Ma elementarną wiedzę na temat budowy stopów metali, podstaw termodynamiki stopów, zagadnień dyfuzji i defektów budowy krystalicznej.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w:t>
      </w:r>
    </w:p>
    <w:p>
      <w:pPr>
        <w:spacing w:before="20" w:after="190"/>
      </w:pPr>
      <w:r>
        <w:rPr>
          <w:b/>
          <w:bCs/>
        </w:rPr>
        <w:t xml:space="preserve">Powiązane efekty obszarowe: </w:t>
      </w:r>
      <w:r>
        <w:rPr/>
        <w:t xml:space="preserve">T1A_W03</w:t>
      </w:r>
    </w:p>
    <w:p>
      <w:pPr>
        <w:keepNext w:val="1"/>
        <w:spacing w:after="10"/>
      </w:pPr>
      <w:r>
        <w:rPr>
          <w:b/>
          <w:bCs/>
        </w:rPr>
        <w:t xml:space="preserve">Efekt PNOM-1-W2: </w:t>
      </w:r>
    </w:p>
    <w:p>
      <w:pPr/>
      <w:r>
        <w:rPr/>
        <w:t xml:space="preserve">Zna klasyfikacje materiałów. Student posiada wiedzę z zakresu: podstawowych grup tworzyw metalicznych, wybranych tworzyw ceramicznych, kompozytów o osnowie polimerowej, metalicznej i ceramicznej. Student posiada podstawową wiedzę z zakresu: materiałów amorficznych i krystalicznych,. materiałów nanokrystalicznych, materiałów z gradientem struktury. Student zna metody podstawowe  badań mikrostruktury i własności mechanicznych materiałów. Student posiada wiedzę z zakresu:   materiały we współczesnej technice, roli różnych grup materiałów w technice, głównych czynników wpływających na zastosowania poszczególnych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IM_W13</w:t>
      </w:r>
    </w:p>
    <w:p>
      <w:pPr>
        <w:spacing w:before="20" w:after="190"/>
      </w:pPr>
      <w:r>
        <w:rPr>
          <w:b/>
          <w:bCs/>
        </w:rPr>
        <w:t xml:space="preserve">Powiązane efekty obszarowe: </w:t>
      </w:r>
      <w:r>
        <w:rPr/>
        <w:t xml:space="preserve">T1A_W03, T1A_W07, InzA_W05</w:t>
      </w:r>
    </w:p>
    <w:p>
      <w:pPr>
        <w:pStyle w:val="Heading3"/>
      </w:pPr>
      <w:bookmarkStart w:id="3" w:name="_Toc3"/>
      <w:r>
        <w:t>Profil ogólnoakademicki - umiejętności</w:t>
      </w:r>
      <w:bookmarkEnd w:id="3"/>
    </w:p>
    <w:p>
      <w:pPr>
        <w:keepNext w:val="1"/>
        <w:spacing w:after="10"/>
      </w:pPr>
      <w:r>
        <w:rPr>
          <w:b/>
          <w:bCs/>
        </w:rPr>
        <w:t xml:space="preserve">Efekt PNOM-1_U1: </w:t>
      </w:r>
    </w:p>
    <w:p>
      <w:pPr/>
      <w:r>
        <w:rPr/>
        <w:t xml:space="preserve">Potrafi odnieść właściwości materiałów do ich budowy fazowej, struktury i mikrostruktury.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PNOM-1_U2: </w:t>
      </w:r>
    </w:p>
    <w:p>
      <w:pPr/>
      <w:r>
        <w:rPr/>
        <w:t xml:space="preserve">Umie na podstawie zalecanej literatury lub innych fachowych źródeł rozszerzyć - poprzez pracę własną-posiadaną dotychczas wiedzę  z zakresu własności materiałów oraz metod badań struktury, składu chemicznego, własności mechanicznych, elektrycznych, magnetycznych i optycznych.</w:t>
      </w:r>
    </w:p>
    <w:p>
      <w:pPr>
        <w:spacing w:before="60"/>
      </w:pPr>
      <w:r>
        <w:rPr/>
        <w:t xml:space="preserve">Weryfikacja: </w:t>
      </w:r>
    </w:p>
    <w:p>
      <w:pPr>
        <w:spacing w:before="20" w:after="190"/>
      </w:pPr>
      <w:r>
        <w:rPr/>
        <w:t xml:space="preserve">Kolokwium. Obserwacja i umiejętności praktycznych studenta w trakcie zajęć.</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2026-01-16T23:43:44+01:00</dcterms:created>
  <dcterms:modified xsi:type="dcterms:W3CDTF">2026-01-16T23:43:44+01:00</dcterms:modified>
</cp:coreProperties>
</file>

<file path=docProps/custom.xml><?xml version="1.0" encoding="utf-8"?>
<Properties xmlns="http://schemas.openxmlformats.org/officeDocument/2006/custom-properties" xmlns:vt="http://schemas.openxmlformats.org/officeDocument/2006/docPropsVTypes"/>
</file>