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Przygotowanie, ocena i finansowanie projektów inwestycyjnych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Wanda Pazio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(zajęcia ćwiczeniowe) + 1h (konsultacje) + 10h (przygotowanie do zajęć ćwiczeniowych) + 24h (zapoznanie się ze wskazana literaturą) + 20h (opracowanie przykładowych zadań)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 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
20h (opracowanie przykładowych zadań) = 20h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rachunku kosztów, sprawozdawczości finansowej, fi-nansów, zarządzania finansami.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umiejętności w zakresie przygotowania studiów wypłacalności (feasibility study), ze szczególnym uwzględnieniem planowania finansowego oraz finansowej analizy i oceny efektywności projektów inwestycyjnych przedsiębiorstw.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Ogólna charakterystyka inwestycji przedsiębiorstw. 2) Fazy cyklu życia projektów rozwojowych. Nakłady inwestycyjne i ich struktura. 3)  Źródła finansowania inwestycji. Wybór wzorca finansowania inwesty-cji. 4) Prognoza przychodów ze sprzedaży i kosztów w okresie eksplo-atacji projektu. 5) Koszty stałe i zmienne w analizie projektów inwesty-cyjnych. analiza progu rentowności. 6) Plan finansowy projektu. Istota stopy dyskontowej i metody jej wyznaczania. 7) Niedyskontowe kryteria oceny projektów inwestycyjnych. 8) Tradycyjne mierniki dyskontowania oceny efektywności inwestycji. 9) Wady i zalety tradycyjnych mierników dyskontowania. 10) Zmodyfikowane mierniki dyskontowe. 11) Analiza ryzyka projektu.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kontrola opanowania wiedzy teoretycznej. Praca pisemna z ca-łości materiału obejmująca zagadnienia teoretyczne oraz krótkie zadania sprawdzające umiejętność zastosowania tej wiedzy w praktyce.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1] Pazio W.J.: Analiza finansowa i ocena efektywności projektów in-westycyjnych przedsiębiorstw. OWPW, Warszawa 2001. [2] Behrens W., Hawraneli P.M.: Poradnik przygotowania przemysłowych studiów feasibility. UNIDO, Warszawa 1993. [3] Jakubczak J.: Metody oceny projektu gospodarczego. PWN, Warszawa 2008.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8P1Z4_W02: </w:t>
      </w:r>
    </w:p>
    <w:p>
      <w:pPr/>
      <w:r>
        <w:rPr/>
        <w:t xml:space="preserve">							ma uporządkowaną wiedzę z zakresu kategorii, formuł i koncepcji stosowanych w przygotowaniu i ocenie projek-tów inwestycyjnych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8P1Z4_W01: </w:t>
      </w:r>
    </w:p>
    <w:p>
      <w:pPr/>
      <w:r>
        <w:rPr/>
        <w:t xml:space="preserve">							ma uporządkowaną wiedzę z zakresu przygotowania i oce-ny projektów inwestycyjnych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8P1Z4_U01: </w:t>
      </w:r>
    </w:p>
    <w:p>
      <w:pPr/>
      <w:r>
        <w:rPr/>
        <w:t xml:space="preserve">														potrafi pozyskiwać informacje z literatury, baz danych oraz innych źródeł, integrować je, dokonywać interpretacji oraz wyciągać wnioski i formułować opinie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8P1Z4_U02: </w:t>
      </w:r>
    </w:p>
    <w:p>
      <w:pPr/>
      <w:r>
        <w:rPr/>
        <w:t xml:space="preserve">															potrafi wykorzystać nabytą wiedzę do projektowania i oce-ny projektów inwestycyjnych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8P1Z4_K02: </w:t>
      </w:r>
    </w:p>
    <w:p>
      <w:pPr/>
      <w:r>
        <w:rPr/>
        <w:t xml:space="preserve">																ma doświadczenie z pracą zespołową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8P1Z4_K01: </w:t>
      </w:r>
    </w:p>
    <w:p>
      <w:pPr/>
      <w:r>
        <w:rPr/>
        <w:t xml:space="preserve">														rozumie potrzebę uczenia się przez całe życie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2026-09-12T01:54:40+02:00</dcterms:created>
  <dcterms:modified xsi:type="dcterms:W3CDTF">2026-09-12T01:54:40+02:00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