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Kaizen i metody rozwiązywania problemów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Justyna Smagowicz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+ 1h (konsultacje) + 22h (studia literaturowe) + 8x4h (opracowanie projektów z poszczególnych zajęć ćwiczenio-wych)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(ćwiczenia) + 8x4h (opracowanie projektów z poszczególnych zajęć laboratoryjnych) = 52h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procesów produkcyjnych oraz zarzą-dzania produkcją. Umiejętność samodzielnego zdobycia wiedzy wy-korzystując różne źródła z zakresu zarządzania produkcją.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zastosowania koncepcji kaizen oraz metod rozwiązywania problemów produkcyjnych niezbędną do formułowania i rozwiązywania zadań związanych z zarządzaniem i inżynierią produkcji,
- potrafił  posługiwać się wybranymi metodami rozwiązywania  proble-mów produkcyjnych oraz narzędziami stosowanymi w ramach koncepcji kaizen,
- potrafił zrozumieć potrzebę rozwiązywania problemów produkcyjnych z uwzględnieniem aspektu finansowego i społecznego przedsiębiorstwa.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ćwiczeń. Ogólna charakterystyka koncepcji Lean Manufacturing. 2) Zagadnienia ciągłego doskonalenia w koncepcjach zarządzania. Omówienie istoty koncepcji kaizen. 3) Kaizen zorientowa-ny na jednostkę i grupę. System składania i oceny wniosków. 4) Doku-mentowanie i prezentowanie rozwiązanych problemów. 5) Standary-zacja pracy jako narzędzie stabilizacji i utrwalenia zmiany. 6) Burza mózgów jako metoda rozwiązywania problemów produkcyjnych. 7) Wykres Ishikawy jako metoda rozwiązywania problemów produkcyj-nych. 8)  „5xdlaczego ?” oraz 5W+1H jako metody rozwiązywania pro-blemów produkcyjnych. 9) Charakterystyka pozostałych metod rozwiązywania problemów produkcyjnych. 10)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projek-tów z ćwiczeń na podstawie raportów składanych przez studentów (praca w grupach 4-osobowych); po dokonaniu oceny przez koordynatora przedmiotu elementy raportu są omawiane ze studentami. Ocena sumatywna: oceniana jest wartość merytoryczna projektów i uzyskane na ich podstawie wnioski, wynik przeprowadzonej prezentacji uzyskanych rozwiązań oraz wynik ko-lokwium przeprowadzonego na koniec zajęć;
ocena z laboratorium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Góralski A.: Twórcze rozwiązywanie zadań. wyd. 2, Warszawa 1989. [2] Hamrol A., Mantura W.: Zarządzanie jakością. Teoria i prak-tyka. Warszawa 2002. [3] Hamrol A.: Zarządzanie jakością z przykła-dami. Warszawa 2007. [4] Imai M.: Kaizen. Klucz do konkurencyjnego sukcesu Japonii, Kraków 2005. [5] Imai M.: Gemba Kaizen. Zdrowo-rozsądkowe, niskokosztowe podejście do zarządzania. MT Biznes, War-szawa 2006. [6] Kosieradzka A. (red.): Metody i techniki pobudzania kreatywności w organizacji i zarządzaniu. Kraków-Warszawa 2013. [7] Kosieradzka A.: Zarządzanie produktywnością w przedsiębiorstwie. C.H. Beck, Warszawa 2012. [8] Liker J.K.: Droga Toyoty. 14 zasad za-rządzania wiodącej firmy produkcyjnej świata. Warszawa 2004, wyd. 1. [9] Łuczak J., Matuszak-Flejszman A.: Metody i techniki zarządzania jakością. Kompendium wiedzy. Poznań 2007. [10] Proctor T.: Twórcze rozwiązywanie problemów. Podręcznik dla menedżerów. Gdańsk 2002. [11] Productivity Press Development Team: Kaizen na hali produkcyj-nej, Wrocław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XP1Z2_W02: </w:t>
      </w:r>
    </w:p>
    <w:p>
      <w:pPr/>
      <w:r>
        <w:rPr/>
        <w:t xml:space="preserve">													ma usystematyzowaną wiedzę z zakresu zastosowania kon-cepcji kaizen w zarządzaniu produkcją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XP1Z2_W01: </w:t>
      </w:r>
    </w:p>
    <w:p>
      <w:pPr/>
      <w:r>
        <w:rPr/>
        <w:t xml:space="preserve">							ma usystematyzowaną wiedzę z zakresu metod rozwiązy-wania problemów produkcyjnych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XP1Z2_U01: </w:t>
      </w:r>
    </w:p>
    <w:p>
      <w:pPr/>
      <w:r>
        <w:rPr/>
        <w:t xml:space="preserve">							potrafi posługiwać się wybranymi metodami rozwiązywa-nia  problemów produkcyjnych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XP1Z2_K02: </w:t>
      </w:r>
    </w:p>
    <w:p>
      <w:pPr/>
      <w:r>
        <w:rPr/>
        <w:t xml:space="preserve">							potrafi pracować w grupie, przyjmując w niej różne role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XP1Z2_K01: </w:t>
      </w:r>
    </w:p>
    <w:p>
      <w:pPr/>
      <w:r>
        <w:rPr/>
        <w:t xml:space="preserve">							rozumie potrzebę rozwiązywania problemów produkcyj-nych z uwzględnieniem aspektu finansowego i społecznego przedsiębiorstwa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2026-10-03T10:06:19+02:00</dcterms:created>
  <dcterms:modified xsi:type="dcterms:W3CDTF">2026-10-03T10:06:19+02:00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