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Nowe techniki wytwarzania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Robert Dzierżanowski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MS2A_08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do kolokwium - 10, razem - 30; Projektowanie: liczba godzin według planu studiów - 30, zapoznanie ze wskazaną literaturą - 5, opracowanie wyników - 10, sporządzenie sprawozdania - 15, razem - 60; Razem - 90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Projekty - 30 h; Razem - 45 h = 1,8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z obszaru nowoczesnej obróbki ubytkowej i przyrostowej, kształtowania postaci geometrycznej, a także uzyskanie umiejętności stosowania nowoczesnych technik wytwarzania w kształtowaniu postaci, struktury i własności produktów oraz wykorzystania narzędzi CAM.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Ewolucja systemów produkcyjnych, przegląd zaawansowanych technik wytwarzania stosowanych w obróbce ubytkowej. W2 - Obróbka skrawaniem z dużymi prędkościami. W3 - Obróbka skrawaniem materiałów w stanie twardym. W4 - Obróbka skrawaniem na sucho.  W5 - Tendencje rozwojowe obróbki ściernej, obróbka bardzo dokładna. W6 - Technologie erozyjne (elektroerozyjne, elektrochemiczne, technologie hybrydowe), celowość stosowania, efekty. W7 - Technologie laserowe. W8 - Technologie wysokociśnieniowego strumienia cieczy. W9 - Techniki rapid protototyping i rapid tooling. W10 - Mikroobróbka i nanoobróbka - stan wiedzy i zaawansowania przemysłowego. W11 - Maszyny i urządzenia stosowane we współczesnych systemach produkcyjnych. W12 - Podstawy programowania obrabiarek sterowanych numerycznie.
P1 - Projektowanie procesów technologicznych dla OSN, dokumentacja technologiczna. P2 - Obsługa systemu: tryby pracy, konfiguracja interfejsu, podstawy definicji (widoków, półfabrykatów, uchwytów, itp.), współrzędne systemowe, definiowanie układów współrzędnych. P3 - Podstawy rysowania, edycji i transformacji elementów w module CAD. P4 - Modelowanie powierzchni i określanie zakresów obróbki. P5 - Wprowadzanie danych geometrycznych i przygotowanie detali do definiowania obróbki. P6 - Projektowanie struktury operacji. P7 - Wprowadzanie danych technologicznych. P8 - Strategie obróbki profilowej. P9 - Strategie obróbki powierzchniowej. P10 - Symulacja obróbki. P11 - Postprocesory, generowanie i edycja kodu, komunikacja RS232. P12 - Projekt procesu technologicznego części typu „wałek”, „tuleja i tarcza” lub „koło zębate”  wykonywanej na obrabiarce CNC przy użyciu ogólnodostępnego systemu CAD/CAM.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projektu i teorii. Warunkiem zaliczenia części wykładowej przedmiotu jest uzyskanie pozytywnej oceny z pisemnego kolokwium obejmującego sprawdzenie wiedzy z zakresu zagadnień omawianych podczas wykładów. Zaliczenie z części wykładowej odbywa się nie później niż na ostatnich zajęciach wykładowych w semestrze.Szczegółowe zasady organizacji dla kolokwium zaliczeniowego i poprawkowego, zasady korzystania z materiałów pomocniczych oraz zasady oceny podawane są na początku zajęć dydaktycznych. Warunkiem zaliczenia części projektowej przedmiotu jest uzyskanie pozytywnej oceny z jednego zadania projektowego. Ocena za zadanie projektowe wystawiana jest na podstawie projektu wykonanego indywidualnie i samodzielnie przez każdego studenta oraz oceny z odpowiedzi ustnej na pytania kontrolne związane z tematem projektu. Student zobowiązany jest oddać projekt po zakończeniu ostatnich zajęć z danego tematu, w terminie wskazanym przez prowadzącego. Projekt powinien być wykonany samodzielnie przez studenta, zgodnie z wytycznymi podanymi przez prowadzącego zajęcia, a w szczególności napisany lub wydrukowany w sposób czytelny. Ocenie podlegają następujące elementy zadania projektowego: poprawność merytoryczna i kompletność obliczeń, poprawność i czytelność dokumentacji rysunkowej, umiejętność opisu, analizy i wyciągania wniosków. W przypadku oceny negatywnej zadania projektowego, prowadzący ustala ze studentem zakres poprawek i dodatkowy termin jego oddania. Dodatkowe zaliczenia zadań projektowych mogą odbywać się w ramach godzin konsultacyjnych wyznaczonych przez prowadzącego. Projekt powinien być wykonywany systematycznie, tzn. student powinien na każdych zajęciach projektowych przedstawić wykonaną pracę z zakresu materiału ustalonego przez prowadzącego. 
Ocena końcowa z zaliczenia jest oceną wynikową z: projektu i zaliczenia z teorii. Ocenę semestralną z przedmiotu oblicza się w następujący sposób: Ocena = 0.5 - ocena z projektu, 0.5 - ocena z zaliczenia z teorii.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Oczoś K. E.: Kształtowanie materiałów skoncentrowanymi strumieniami energii. Wyd. Uczelniane Politechniki Rzeszowskiej, Rzeszów 1988. 2. Pająk E.: Zaawansowane technologie współczesnych systemów produkcyjnych. Wyd. Politechniki Poznańskiej, Poznań 2000. 3. Ruszaj A.: Niekonwencjonalne metody wytwarzania elementów maszyn i narządzi. Instytut Obróbki Skrawaniem, Kraków 2000. 4. Instrukcja obsługi wybranego systemu CAD/CAM. 5. Kosmol J.: Automatyzacja obrabiarek i obróbki skrawaniem. WNT, Warszawa 1995. 6. Taniguchi N.: Nanotechnology, Oxford University Press, 1996. 7. Czasopismo Mechanik.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W03_04: </w:t>
      </w:r>
    </w:p>
    <w:p>
      <w:pPr/>
      <w:r>
        <w:rPr/>
        <w:t xml:space="preserve">Ma wiedzę na temat nowoczesnych technik obróbki ubytkowej i przyrostowej.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M2A_W03_04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							Ma wiedzę na temat tendencji rozwojowych w zakresie kształtowania powierzchni. Zna kierunki rozwoju technologii wytwarzania części maszyn i urządzeń.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system komputerowego wspomagania wytwarzania (CAM).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(P1 - P12).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U08_03: </w:t>
      </w:r>
    </w:p>
    <w:p>
      <w:pPr/>
      <w:r>
        <w:rPr/>
        <w:t xml:space="preserve">Potrafi przeprowadzić symulację komputerową procesu obróbki z wykorzystaniem systemu typu CAM.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M2A_U08_03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2025-05-13T10:56:34+02:00</dcterms:created>
  <dcterms:modified xsi:type="dcterms:W3CDTF">2025-05-13T10:56:34+02:00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