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Ochrona własności intelektualnej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/ Renata Walczak / profesor nadzwyczajny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WN1A_10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- 10, zapoznanie ze wskazaną literaturą - 5, przygotowanie do kolokwium - 10, razem - 25; Razem - 25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 h; Razem 10 h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 i umiejętności dotyczących własności intelektualnej, w tym własności wynalazków, znaków towarowych i zdobniczych, topografii układów scalonych, patentów oraz procedury rejestracji prawa własności intelektualnej. Podczas zajęć przedstawiana jest rola Urzędu Patentowego i rzeczników patentowych, prawa autorskie i pokrewne odnoszące się do własności intelektualnej, w tym przemysłowej, prawne procedury ochrony własności intelektualnej (dochodzenie roszczeń cywilnych, zgłaszanie odpowiedzialności karnej, przeciwdziałanie czynom nieuczciwej konkurencji). Celem przedmiotu jest uzyskanie przez studentów wiedzy w zakresie rozpoznawania i klasyfikowania własności intelektualnej, nabycie umiejętności korzystania z praw własności na różnych polach eksploatacji oraz podejmowania kroków prawnych w celu ochrony tych praw.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Polskie źródła prawa ochrony własności intelektualnej. Prawodawstwo europejskie i światowe; W2 - Historia ochrony własności intelektualnej. Wynalazki i odkrycia. Omówienie ustawy Prawo własności przemysłowej; W3 - Krajowe, europejskie i światowe procedury rejestracji wynalazków; W4 - Wzory użytkowe. Procedury zgłoszeniowe; W5 - Prawo autorskie. Zasady ochrony utworów, wykonań artystycznych i innych. Omówienie ustawy Prawo autorskie; W6 - Wzory przemysłowe. Procedury zgłoszeniowe; W7 - Znaki towarowe. Oznaczenia geograficzne. Procedury zgłoszeniowe; W8 - Zarządzanie własnością intelektualną. Ocena innowacyjnych przedsięwzięć; W9 - Czyny nieuczciwej konkurencji naruszające własność intelektualną i ich zwalczanie, umowy i licencje.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pozytywnej oceny z jednego kolokwium. Podstawą sprawdzenia wiedzy jest test pisemny zawierający pytania otwarte lub zamknięte. Do zaliczenia przedmiotu konieczne jest uzyskanie pozytywnej oceny z kolokwium. Osoby, które nie mogły przystąpić do kolokwium, lub otrzymały z kolokwium ocenę niedostateczną, przystępują do zaliczenia poprawkowego. Zaliczenie poprawkowe jest ustne.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Publikacje dostępne na stronie internetowej Urzędu Patentowego http://www.uprp.gov.pl; 2. Szewc A., Jyż G.: Prawo własności przemysłowej, Wydawnictwo C. H. Beck, Warszawa 2003, 3. Nowińska E., Promińska U., du Vall M.: Prawo własności przemysłowej, LexisNexis, Warszawa 2005; 4. Biegański L.: Ochrona własności przemysłowej, PARP Warszawa 2004; 5. Golat R.: Prawo własności przemysłowej: wprowadzenie, Warszawa-Jaktorów, Warszawa 2003; 6. Barta J.: Prawo autorskie, C. H. Beck, Warszawa 2007.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W10_01: </w:t>
      </w:r>
    </w:p>
    <w:p>
      <w:pPr/>
      <w:r>
        <w:rPr/>
        <w:t xml:space="preserve">							Ma wiedzę dotyczącą wszystkich aspektów własności intelektualnej włącznie ze znajomością krajowych i zagranicznych źródeł prawa. Rozumie zasady transferu technologii w gospodarce, zarówno z nauki do gospodarki, jak i w obrocie gospodarczym między przedsiębiorstwami.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W8).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M1A_W10_01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T1A_W10</w:t>
      </w:r>
    </w:p>
    <w:p>
      <w:pPr>
        <w:keepNext w:val="1"/>
        <w:spacing w:after="10"/>
      </w:pPr>
      <w:r>
        <w:rPr>
          <w:b/>
          <w:bCs/>
        </w:rPr>
        <w:t xml:space="preserve">Efekt W11_01: </w:t>
      </w:r>
    </w:p>
    <w:p>
      <w:pPr/>
      <w:r>
        <w:rPr/>
        <w:t xml:space="preserve">Ma wiedzę dotyczącą zastosowania wiedzy dotyczącej własności intelektualnej do zarządzania, potrafi włączyć zdobytą wiedzę do przygotowania strategii przedsiębiorstwa.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W8).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M1A_W11_01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literatury oraz potrafi czytać przepisy prawne dotyczące własności intelektualnej. Umie przeglądać dostępne krajowe i światowe bazy patentowe.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W8).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U05_01: </w:t>
      </w:r>
    </w:p>
    <w:p>
      <w:pPr/>
      <w:r>
        <w:rPr/>
        <w:t xml:space="preserve">Umie pozyskiwać informacje z literatury w celu przygotowania się do kolokwium.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W8).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U12_01: </w:t>
      </w:r>
    </w:p>
    <w:p>
      <w:pPr/>
      <w:r>
        <w:rPr/>
        <w:t xml:space="preserve">Zna metody wyceny technologii oraz metody oceny ekonomicznej technologii, dzięki czemu może ocenić przed realizacją projektu, czy jest szansa na wdrożenie technologii.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W8).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Ma świadomość, że w przypadku realizacji wspólnych projektów powstają różnorodne zobowiązania dotyczące własności przemysłowej i praw autorskich i że należy to brać pod uwagę w opracowywaniu umów.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W8).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p>
      <w:pPr>
        <w:keepNext w:val="1"/>
        <w:spacing w:after="10"/>
      </w:pPr>
      <w:r>
        <w:rPr>
          <w:b/>
          <w:bCs/>
        </w:rPr>
        <w:t xml:space="preserve">Efekt K05_01: </w:t>
      </w:r>
    </w:p>
    <w:p>
      <w:pPr/>
      <w:r>
        <w:rPr/>
        <w:t xml:space="preserve">Ma świadomość, że wprowadzanie na rynek produktów może naruszać czyjąś własność intelektualną, potrafi sprawdzić, czy takiego naruszenia nie ma, ma świadomość, że należy chronić swoją własność intelektualną z powodu możliwości wykorzystania jej przez nieuczciwych konkurentów.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W8).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</w:t>
      </w:r>
    </w:p>
    <w:p>
      <w:pPr>
        <w:keepNext w:val="1"/>
        <w:spacing w:after="10"/>
      </w:pPr>
      <w:r>
        <w:rPr>
          <w:b/>
          <w:bCs/>
        </w:rPr>
        <w:t xml:space="preserve">Efekt K06_02: </w:t>
      </w:r>
    </w:p>
    <w:p>
      <w:pPr/>
      <w:r>
        <w:rPr/>
        <w:t xml:space="preserve">Ma świadomość, że wykorzystanie innowacji może pomóc w rozwoju indywidualnego przedsiębiorstwa, że należy wykorzystywać innowacje w strategii przedsiębiorstwa dbając jednocześnie o ochronę swojej własności intelektualnej.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W8).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M1A_K06_02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T1A_K06</w:t>
      </w:r>
    </w:p>
    <w:p>
      <w:pPr>
        <w:keepNext w:val="1"/>
        <w:spacing w:after="10"/>
      </w:pPr>
      <w:r>
        <w:rPr>
          <w:b/>
          <w:bCs/>
        </w:rPr>
        <w:t xml:space="preserve">Efekt K07_01: </w:t>
      </w:r>
    </w:p>
    <w:p>
      <w:pPr/>
      <w:r>
        <w:rPr/>
        <w:t xml:space="preserve">Ma świadomość, że w przypadku publikacji patentu informacje dotyczące wynalazku są szczegółowo publikowane, dzięki czemu podnosi się ogólna wiedza społeczeństwa.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W8).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2026-09-08T22:42:42+02:00</dcterms:created>
  <dcterms:modified xsi:type="dcterms:W3CDTF">2026-09-08T22:42:42+02:00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