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niemiecki B1</w:t>
      </w:r>
    </w:p>
    <w:p>
      <w:pPr>
        <w:keepNext w:val="1"/>
        <w:spacing w:after="10"/>
      </w:pPr>
      <w:r>
        <w:rPr>
          <w:b/>
          <w:bCs/>
        </w:rPr>
        <w:t xml:space="preserve">Koordynator przedmiotu: </w:t>
      </w:r>
    </w:p>
    <w:p>
      <w:pPr>
        <w:spacing w:before="20" w:after="190"/>
      </w:pPr>
      <w:r>
        <w:rPr/>
        <w:t xml:space="preserve">mgr Anna Borkowska; mgr Roman Gąsecki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WS1A_01_01/04</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- 15; zapoznanie się z literaturą - 8; przygotowanie do kolokwium - 4; przygotowanie do egzaminu - 8; inne (formy pisemne: listy, wypracowania, raporty) - 5; RAZEM: 100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 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niemiecki – znajomość podstawowa na poziomie A1/A2.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Celem lektoratu jest nabycie i rozwijanie  przez studentów umiejętności językowych odpowiadających poziomowi egzaminu końcowego (B2 wg skali Rady Europy).  Realizowany program obejmuje rozwijanie czterech sprawności językowych ( rozumienia tekstu pisanego, rozumienia tekstu słuchanego, mówienia, pisania), wprowadzenie i utrwalenie nowego materiału leksykalnego na podstawie analizowanych tekstów oraz omawianych zagadnień, poznawanie elementów kultury, historii i geografii krajów niemieckojęzycznych.
</w:t>
      </w:r>
    </w:p>
    <w:p>
      <w:pPr>
        <w:keepNext w:val="1"/>
        <w:spacing w:after="10"/>
      </w:pPr>
      <w:r>
        <w:rPr>
          <w:b/>
          <w:bCs/>
        </w:rPr>
        <w:t xml:space="preserve">Treści kształcenia: </w:t>
      </w:r>
    </w:p>
    <w:p>
      <w:pPr>
        <w:spacing w:before="20" w:after="190"/>
      </w:pPr>
      <w:r>
        <w:rPr/>
        <w:t xml:space="preserve">Tematyka:
- języki obce: sposoby uczenia się, wielojęzyczność,
- życie rodzinne:  stopnie pokrewieństwa, wzajemne relacje,
- wolny czas, aktywne formy wypoczynku,
- mass media, nowoczesne technologie informacyjne,
- życie kulturalne: kino, teatr, filharmonia,
- kulinaria: kuchnia niemiecka/polska,  nawyki żywieniowe, zdrowy styl życia,
- życie w mieście/na wsi: pozytywy, negatywy.
Zagadnienia gramatyczne:
- odmiana czasownika (powtórzenie): czasowniki nieregularne, rozdzielnie/nierozdzielnie złożone, modalne, tryb rozkazujący,
- czasy przeszłe: Perfekt, Imperfekt,
- zdanie złożone współrzędnie, szyk zdania prosty/przestawny,
- zdanie dopełnieniowe i zdanie pytające zależne: spójniki dass, ob,
- zdanie okolicznikowe przyczyny: spójniki weil, da, denn
- odmiana rzeczownika: mocna, słaba, nieregularna/mieszana,
- testy i ćwiczenia zbiorcze przygotowujące do egzaminu (poziom A2).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Funk H., Kuhn Ch., Demme S., studio d A2 Język niemiecki, Cornelsen, Berlin 2006, Warszawa 2008. 2. Funk H., Kuhn Ch., Demme S., studio d B1 Język niemiecki, Cornelsen,  Berlin 2007, Warszawa 2008. 3. Hantschel H.-J., Klotz V., Krieger P., Mit Erfolg zu telc Deutsch B2 Zertifikat Deutsch Plus Testbuch, Ernst Klett Sprachen, Stuttgart 2005. 4. Bęza S., Nowe repetytorium z gramatyki języka niemieckiego, Wydawnictwo Szkolne PWN, Warszawa 1998. 5. Dinsel S., Reimann M., Fit fürs Zertifikat Deutsch, Max Hueber Verlag, Ismaning 2000. 6. Eichheim H., Storch G., Mit Erfolg zum Zertifikat Deutsch Übungsbuch/Testbuch, LektorKlett, Poznań 2003. 7. Fischer-Mitziviris A., Janke-Papanikolaou S., So geht’s zum ZD, Ernst Klett Sprachen, Stuttgart 2004. 8. Hall K., Scheiner B., Übungsgrammatik für Fortgeschrittene, Max Hueber Verlag, Ismaning 2001.</w:t>
      </w:r>
    </w:p>
    <w:p>
      <w:pPr>
        <w:keepNext w:val="1"/>
        <w:spacing w:after="10"/>
      </w:pPr>
      <w:r>
        <w:rPr>
          <w:b/>
          <w:bCs/>
        </w:rPr>
        <w:t xml:space="preserve">Witryna www przedmiotu: </w:t>
      </w:r>
    </w:p>
    <w:p>
      <w:pPr>
        <w:spacing w:before="20" w:after="190"/>
      </w:pPr>
      <w:r>
        <w:rPr/>
        <w:t xml:space="preserve">http://www.zl.pw.plock.pl</w:t>
      </w:r>
    </w:p>
    <w:p>
      <w:pPr>
        <w:keepNext w:val="1"/>
        <w:spacing w:after="10"/>
      </w:pPr>
      <w:r>
        <w:rPr>
          <w:b/>
          <w:bCs/>
        </w:rPr>
        <w:t xml:space="preserve">Uwagi: </w:t>
      </w:r>
    </w:p>
    <w:p>
      <w:pPr>
        <w:spacing w:before="20" w:after="190"/>
      </w:pPr>
      <w:r>
        <w:rPr/>
        <w:t xml:space="preserve">Przedmiot uczony jest w bloku dla wszystkich studentów, którzy wybrali język niemiecki; nie ma podziału ani ze względu na umiejętności językowe, ani ze względu na kierunek studiów.
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																					Potrafi korzystać ze wskazanej literatury (teksty popularnonaukowe). Potrafi analizować treść tekstu. Potrafi czytać ze zrozumieniem nowe teksty w języku niemieckim, popularnonaukowe i z zakresu swojej specjalności.
																																							</w:t>
      </w:r>
    </w:p>
    <w:p>
      <w:pPr>
        <w:spacing w:before="60"/>
      </w:pPr>
      <w:r>
        <w:rPr/>
        <w:t xml:space="preserve">Weryfikacja: </w:t>
      </w:r>
    </w:p>
    <w:p>
      <w:pPr>
        <w:spacing w:before="20" w:after="190"/>
      </w:pPr>
      <w:r>
        <w:rPr/>
        <w:t xml:space="preserve">Streszczanie fragmentów tekstu; odpowiedzi typu "Tak"/"Nie"; odpowiedzi szczegółowe na pytania do tekstu; dopasowywanie brakujących fragmentów tekstu; syntetyzowanie fragmentów tekstu (dobór nagłówków); wyszukiwanie szczegółów w treści tekstu.</w:t>
      </w:r>
    </w:p>
    <w:p>
      <w:pPr>
        <w:spacing w:before="20" w:after="190"/>
      </w:pPr>
      <w:r>
        <w:rPr>
          <w:b/>
          <w:bCs/>
        </w:rPr>
        <w:t xml:space="preserve">Powiązane efekty kierunkowe: </w:t>
      </w:r>
      <w:r>
        <w:rPr/>
        <w:t xml:space="preserve">M1A_U01_01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napisać streszczenie tekstu, wypracowanie, opowiadanie lub raport, z wykorzystaniem nowego słownictwa.											</w:t>
      </w:r>
    </w:p>
    <w:p>
      <w:pPr>
        <w:spacing w:before="60"/>
      </w:pPr>
      <w:r>
        <w:rPr/>
        <w:t xml:space="preserve">Weryfikacja: </w:t>
      </w:r>
    </w:p>
    <w:p>
      <w:pPr>
        <w:spacing w:before="20" w:after="190"/>
      </w:pPr>
      <w:r>
        <w:rPr/>
        <w:t xml:space="preserve">Pisanie raportu; wypracowania (esej); opowiadania (story); Rozwiązywanie testów leksykalno-gramatycznych.</w:t>
      </w:r>
    </w:p>
    <w:p>
      <w:pPr>
        <w:spacing w:before="20" w:after="190"/>
      </w:pPr>
      <w:r>
        <w:rPr>
          <w:b/>
          <w:bCs/>
        </w:rPr>
        <w:t xml:space="preserve">Powiązane efekty kierunkowe: </w:t>
      </w:r>
      <w:r>
        <w:rPr/>
        <w:t xml:space="preserve">M1A_U03_01</w:t>
      </w:r>
    </w:p>
    <w:p>
      <w:pPr>
        <w:spacing w:before="20" w:after="190"/>
      </w:pPr>
      <w:r>
        <w:rPr>
          <w:b/>
          <w:bCs/>
        </w:rPr>
        <w:t xml:space="preserve">Powiązane efekty obszarowe: </w:t>
      </w:r>
      <w:r>
        <w:rPr/>
        <w:t xml:space="preserve">T1A_U03</w:t>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 technologiczny.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w:t>
      </w:r>
    </w:p>
    <w:p>
      <w:pPr>
        <w:spacing w:before="20" w:after="190"/>
      </w:pPr>
      <w:r>
        <w:rPr>
          <w:b/>
          <w:bCs/>
        </w:rPr>
        <w:t xml:space="preserve">Powiązane efekty kierunkowe: </w:t>
      </w:r>
      <w:r>
        <w:rPr/>
        <w:t xml:space="preserve">M1A_U04_01</w:t>
      </w:r>
    </w:p>
    <w:p>
      <w:pPr>
        <w:spacing w:before="20" w:after="190"/>
      </w:pPr>
      <w:r>
        <w:rPr>
          <w:b/>
          <w:bCs/>
        </w:rPr>
        <w:t xml:space="preserve">Powiązane efekty obszarowe: </w:t>
      </w:r>
      <w:r>
        <w:rPr/>
        <w:t xml:space="preserve">T1A_U04</w:t>
      </w:r>
    </w:p>
    <w:p>
      <w:pPr>
        <w:keepNext w:val="1"/>
        <w:spacing w:after="10"/>
      </w:pPr>
      <w:r>
        <w:rPr>
          <w:b/>
          <w:bCs/>
        </w:rPr>
        <w:t xml:space="preserve">Efekt U06_01: </w:t>
      </w:r>
    </w:p>
    <w:p>
      <w:pPr/>
      <w:r>
        <w:rPr/>
        <w:t xml:space="preserve">																																			Potrafi zrozumieć standardowe wypowiedzi w języku niemieckim,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																																				</w:t>
      </w:r>
    </w:p>
    <w:p>
      <w:pPr>
        <w:spacing w:before="60"/>
      </w:pPr>
      <w:r>
        <w:rPr/>
        <w:t xml:space="preserve">Weryfikacja: </w:t>
      </w:r>
    </w:p>
    <w:p>
      <w:pPr>
        <w:spacing w:before="20" w:after="190"/>
      </w:pPr>
      <w:r>
        <w:rPr/>
        <w:t xml:space="preserve">Słuchanie różnorodnych wypowiedzi w nawiązaniu do omawianych zagadnień za zajęciach; ćwiczenie rozumienia tekstu ze słuchu z nagrań dołączonych do podręcznika. Zachęcanie do słuchania tekstów oryginalnych (niemieckojęzyczne serwisy informacyjne, wybrane strony niemieckojęzyczne w Internecie).  Anali</w:t>
      </w:r>
    </w:p>
    <w:p>
      <w:pPr>
        <w:spacing w:before="20" w:after="190"/>
      </w:pPr>
      <w:r>
        <w:rPr>
          <w:b/>
          <w:bCs/>
        </w:rPr>
        <w:t xml:space="preserve">Powiązane efekty kierunkowe: </w:t>
      </w:r>
      <w:r>
        <w:rPr/>
        <w:t xml:space="preserve">M1A_U06_01</w:t>
      </w:r>
    </w:p>
    <w:p>
      <w:pPr>
        <w:spacing w:before="20" w:after="190"/>
      </w:pPr>
      <w:r>
        <w:rPr>
          <w:b/>
          <w:bCs/>
        </w:rPr>
        <w:t xml:space="preserve">Powiązane efekty obszarowe: </w:t>
      </w:r>
      <w:r>
        <w:rPr/>
        <w:t xml:space="preserve">T1A_U06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2026-07-29T13:52:26+02:00</dcterms:created>
  <dcterms:modified xsi:type="dcterms:W3CDTF">2026-07-29T13:52:26+02:00</dcterms:modified>
</cp:coreProperties>
</file>

<file path=docProps/custom.xml><?xml version="1.0" encoding="utf-8"?>
<Properties xmlns="http://schemas.openxmlformats.org/officeDocument/2006/custom-properties" xmlns:vt="http://schemas.openxmlformats.org/officeDocument/2006/docPropsVTypes"/>
</file>