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Biotechnology and biochemistry of proteins</w:t>
      </w:r>
    </w:p>
    <w:p>
      <w:pPr>
        <w:keepNext w:val="1"/>
        <w:spacing w:after="10"/>
      </w:pPr>
      <w:r>
        <w:rPr>
          <w:b/>
          <w:bCs/>
        </w:rPr>
        <w:t xml:space="preserve">Koordynator przedmiotu: </w:t>
      </w:r>
    </w:p>
    <w:p>
      <w:pPr>
        <w:spacing w:before="20" w:after="190"/>
      </w:pPr>
      <w:r>
        <w:rPr/>
        <w:t xml:space="preserve">prof. nzw. dr hab. inż. Ryszard Ostaszewski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Biochemia, Chemia organiczna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brak</w:t>
      </w:r>
    </w:p>
    <w:p>
      <w:pPr>
        <w:keepNext w:val="1"/>
        <w:spacing w:after="10"/>
      </w:pPr>
      <w:r>
        <w:rPr>
          <w:b/>
          <w:bCs/>
        </w:rPr>
        <w:t xml:space="preserve">Treści kształcenia: </w:t>
      </w:r>
    </w:p>
    <w:p>
      <w:pPr>
        <w:spacing w:before="20" w:after="190"/>
      </w:pPr>
      <w:r>
        <w:rPr/>
        <w:t xml:space="preserve">General aspects of protein biotechnology, biochemistry and chemistry will be presented, from industrial and scientific perspective. Special attention will be paid to protein functionalization and immobilization for their application in medicine, analysis and industry. 
Amino acids present in proteins and cells. Protein structure, stability, folding and sequence determination. Protein sources: microorganisms, plants and animal tissues. Chemical synthesis of proteins. The methods and devices used for protein detection and quantification. Protein purification and characterization: cell disintegration, concentration, primary purification, chromatographic methods (column chromatography, HPLC). Large scale protein purification: problems and challenges. Therapeutic proteins: blood products and vaccines. Therapeutic antibodies and enzymes. Hormones and growth factors used therapeutically. Proteins used for analytical purposes. General aspects of industrial enzymes; native and immobilized enzymes, proteases, carbohydrases, lipases, penicillin acylase, pectin and pectic enzymes.</w:t>
      </w:r>
    </w:p>
    <w:p>
      <w:pPr>
        <w:keepNext w:val="1"/>
        <w:spacing w:after="10"/>
      </w:pPr>
      <w:r>
        <w:rPr>
          <w:b/>
          <w:bCs/>
        </w:rPr>
        <w:t xml:space="preserve">Metody oceny: </w:t>
      </w:r>
    </w:p>
    <w:p>
      <w:pPr>
        <w:spacing w:before="20" w:after="190"/>
      </w:pPr>
      <w:r>
        <w:rPr/>
        <w:t xml:space="preserve">kolokwium</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G. Walsh, Protein Biochemistry and Biotechnology, John Wiley &amp; Sons LTD, England 2002.
2.	H.-J. Rehm, Biotechnology, G. Reeds (eds.) VCH, Weinheim 1985.
3.	G. Walsh, Biopharmaceuticals Biochemistry and Biotechnology, John Wiley &amp; Sons LTD, England 2003. Kaplan medical, USMLE Step 1 Lecture Notes vol.1.
4.	J. N. Abelson, M. I. Simon (eds.), Methods in Enzymology vol. 182, Guide to Protein Purification, Academic Press, 1990.
5.	Organisation for economic co-operation and development, The Application of Biotechnology to Industrial Sustainability, OECD, Paris 2001.
6.	Klefenz, Industrial Pharmaceutical Biotechnology, Wiley-VCH Verlag GmbH, 2002.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2026-06-18T09:39:00+02:00</dcterms:created>
  <dcterms:modified xsi:type="dcterms:W3CDTF">2026-06-18T09:39:00+02:00</dcterms:modified>
</cp:coreProperties>
</file>

<file path=docProps/custom.xml><?xml version="1.0" encoding="utf-8"?>
<Properties xmlns="http://schemas.openxmlformats.org/officeDocument/2006/custom-properties" xmlns:vt="http://schemas.openxmlformats.org/officeDocument/2006/docPropsVTypes"/>
</file>