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Laboratorium procesów technologii nieorganicznej</w:t>
      </w:r>
    </w:p>
    <w:p>
      <w:pPr>
        <w:keepNext w:val="1"/>
        <w:spacing w:after="10"/>
      </w:pPr>
      <w:r>
        <w:rPr>
          <w:b/>
          <w:bCs/>
        </w:rPr>
        <w:t xml:space="preserve">Koordynator przedmiotu: </w:t>
      </w:r>
    </w:p>
    <w:p>
      <w:pPr>
        <w:spacing w:before="20" w:after="190"/>
      </w:pPr>
      <w:r>
        <w:rPr/>
        <w:t xml:space="preserve">prof. dr hab. inż. Krzysztof Krawczyk</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6 / rok ak. 2015/2016</w:t>
      </w:r>
    </w:p>
    <w:p>
      <w:pPr>
        <w:keepNext w:val="1"/>
        <w:spacing w:after="10"/>
      </w:pPr>
      <w:r>
        <w:rPr>
          <w:b/>
          <w:bCs/>
        </w:rPr>
        <w:t xml:space="preserve">Liczba punktów ECTS: </w:t>
      </w:r>
    </w:p>
    <w:p>
      <w:pPr>
        <w:spacing w:before="20" w:after="190"/>
      </w:pPr>
      <w:r>
        <w:rPr/>
        <w:t xml:space="preserve">7</w:t>
      </w:r>
    </w:p>
    <w:p>
      <w:pPr>
        <w:keepNext w:val="1"/>
        <w:spacing w:after="10"/>
      </w:pPr>
      <w:r>
        <w:rPr>
          <w:b/>
          <w:bCs/>
        </w:rPr>
        <w:t xml:space="preserve">Liczba godzin pracy studenta związanych z osiągnięciem efektów uczenia się: </w:t>
      </w:r>
    </w:p>
    <w:p>
      <w:pPr>
        <w:spacing w:before="20" w:after="190"/>
      </w:pPr>
      <w:r>
        <w:rPr/>
        <w:t xml:space="preserve">-</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75h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w:t>
      </w:r>
    </w:p>
    <w:p>
      <w:pPr>
        <w:keepNext w:val="1"/>
        <w:spacing w:after="10"/>
      </w:pPr>
      <w:r>
        <w:rPr>
          <w:b/>
          <w:bCs/>
        </w:rPr>
        <w:t xml:space="preserve">Treści kształcenia: </w:t>
      </w:r>
    </w:p>
    <w:p>
      <w:pPr>
        <w:spacing w:before="20" w:after="190"/>
      </w:pPr>
      <w:r>
        <w:rPr/>
        <w:t xml:space="preserve">W toku pracowni studenci zapoznają się z metodyką badań procesów technologii nieorganicznej i technologii ceramiki, metodą pozyskiwania danych do analizy procesów oraz danych do prac projektowych. Każdy ze studentów wykonuje kilka ćwiczeń na gotowych zestawach aparatury.
Program pracowni przygotowuje studenta do prowadzenia badań przy pomocy wybranych technik eksperymentalnych, procesów katalitycznych, procesów elektroplazmowych, procesów roztworowych, procesów spiekania tworzyw ceramicznych, procesów wysokotemperaturowych oraz procesów utylizacji odpadów przemysłowych.
</w:t>
      </w:r>
    </w:p>
    <w:p>
      <w:pPr>
        <w:keepNext w:val="1"/>
        <w:spacing w:after="10"/>
      </w:pPr>
      <w:r>
        <w:rPr>
          <w:b/>
          <w:bCs/>
        </w:rPr>
        <w:t xml:space="preserve">Metody oceny: </w:t>
      </w:r>
    </w:p>
    <w:p>
      <w:pPr>
        <w:spacing w:before="20" w:after="190"/>
      </w:pPr>
      <w:r>
        <w:rPr/>
        <w:t xml:space="preserve">kolokwium zaliczeniowe, sprawozdanie z badań</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w:t>
      </w:r>
    </w:p>
    <w:p>
      <w:pPr>
        <w:keepNext w:val="1"/>
        <w:spacing w:after="10"/>
      </w:pPr>
      <w:r>
        <w:rPr>
          <w:b/>
          <w:bCs/>
        </w:rPr>
        <w:t xml:space="preserve">Witryna www przedmiotu: </w:t>
      </w:r>
    </w:p>
    <w:p>
      <w:pPr>
        <w:spacing w:before="20" w:after="190"/>
      </w:pPr>
      <w:r>
        <w:rPr/>
        <w:t xml:space="preserve">www.ch.pw.edu.pl</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	zna podstawowe procesy technologii nieorganicznej i technologii ceramiki oraz podstawowe metody badania przebiegu procesów nieorganicznych i ceramicznych </w:t>
      </w:r>
    </w:p>
    <w:p>
      <w:pPr>
        <w:spacing w:before="60"/>
      </w:pPr>
      <w:r>
        <w:rPr/>
        <w:t xml:space="preserve">Weryfikacja: </w:t>
      </w:r>
    </w:p>
    <w:p>
      <w:pPr>
        <w:spacing w:before="20" w:after="190"/>
      </w:pPr>
      <w:r>
        <w:rPr/>
        <w:t xml:space="preserve">	sprawozdanie </w:t>
      </w:r>
    </w:p>
    <w:p>
      <w:pPr>
        <w:spacing w:before="20" w:after="190"/>
      </w:pPr>
      <w:r>
        <w:rPr>
          <w:b/>
          <w:bCs/>
        </w:rPr>
        <w:t xml:space="preserve">Powiązane efekty kierunkowe: </w:t>
      </w:r>
      <w:r>
        <w:rPr/>
        <w:t xml:space="preserve">K_W01, K_W03, K_W06, K_W08, K_W10</w:t>
      </w:r>
    </w:p>
    <w:p>
      <w:pPr>
        <w:spacing w:before="20" w:after="190"/>
      </w:pPr>
      <w:r>
        <w:rPr>
          <w:b/>
          <w:bCs/>
        </w:rPr>
        <w:t xml:space="preserve">Powiązane efekty obszarowe: </w:t>
      </w:r>
      <w:r>
        <w:rPr/>
        <w:t xml:space="preserve">T1A_W01, T1A_W01, T1A_W03, T1A_W04, T1A_W05, T1A_W02, T1A_W06</w:t>
      </w:r>
    </w:p>
    <w:p>
      <w:pPr>
        <w:keepNext w:val="1"/>
        <w:spacing w:after="10"/>
      </w:pPr>
      <w:r>
        <w:rPr>
          <w:b/>
          <w:bCs/>
        </w:rPr>
        <w:t xml:space="preserve">Efekt W02: </w:t>
      </w:r>
    </w:p>
    <w:p>
      <w:pPr/>
      <w:r>
        <w:rPr/>
        <w:t xml:space="preserve">Zna podstawowe techniki badań właściwości katalizatorów i materiałów ceramicznych oraz podstawowe metody utylizacji odpadów przemysłowych </w:t>
      </w:r>
    </w:p>
    <w:p>
      <w:pPr>
        <w:spacing w:before="60"/>
      </w:pPr>
      <w:r>
        <w:rPr/>
        <w:t xml:space="preserve">Weryfikacja: </w:t>
      </w:r>
    </w:p>
    <w:p>
      <w:pPr>
        <w:spacing w:before="20" w:after="190"/>
      </w:pPr>
      <w:r>
        <w:rPr/>
        <w:t xml:space="preserve">	Sprawozdanie kolokwium </w:t>
      </w:r>
    </w:p>
    <w:p>
      <w:pPr>
        <w:spacing w:before="20" w:after="190"/>
      </w:pPr>
      <w:r>
        <w:rPr>
          <w:b/>
          <w:bCs/>
        </w:rPr>
        <w:t xml:space="preserve">Powiązane efekty kierunkowe: </w:t>
      </w:r>
      <w:r>
        <w:rPr/>
        <w:t xml:space="preserve">K_W04, K_W05, K_W09</w:t>
      </w:r>
    </w:p>
    <w:p>
      <w:pPr>
        <w:spacing w:before="20" w:after="190"/>
      </w:pPr>
      <w:r>
        <w:rPr>
          <w:b/>
          <w:bCs/>
        </w:rPr>
        <w:t xml:space="preserve">Powiązane efekty obszarowe: </w:t>
      </w:r>
      <w:r>
        <w:rPr/>
        <w:t xml:space="preserve">T1A_W01, T1A_W03, T1A_W03, T1A_W02</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	posiada ogólną wiedzę teoretyczną na temat procesów technologii nieorganicznej i technologii ceramiki, oraz umiejętności do samodzielnego prowadzenia badań procesów z technologii nieorganicznej </w:t>
      </w:r>
    </w:p>
    <w:p>
      <w:pPr>
        <w:spacing w:before="60"/>
      </w:pPr>
      <w:r>
        <w:rPr/>
        <w:t xml:space="preserve">Weryfikacja: </w:t>
      </w:r>
    </w:p>
    <w:p>
      <w:pPr>
        <w:spacing w:before="20" w:after="190"/>
      </w:pPr>
      <w:r>
        <w:rPr/>
        <w:t xml:space="preserve">	sprawozdanie</w:t>
      </w:r>
    </w:p>
    <w:p>
      <w:pPr>
        <w:spacing w:before="20" w:after="190"/>
      </w:pPr>
      <w:r>
        <w:rPr>
          <w:b/>
          <w:bCs/>
        </w:rPr>
        <w:t xml:space="preserve">Powiązane efekty kierunkowe: </w:t>
      </w:r>
      <w:r>
        <w:rPr/>
        <w:t xml:space="preserve">K_U09, K_U13 , K_U17</w:t>
      </w:r>
    </w:p>
    <w:p>
      <w:pPr>
        <w:spacing w:before="20" w:after="190"/>
      </w:pPr>
      <w:r>
        <w:rPr>
          <w:b/>
          <w:bCs/>
        </w:rPr>
        <w:t xml:space="preserve">Powiązane efekty obszarowe: </w:t>
      </w:r>
      <w:r>
        <w:rPr/>
        <w:t xml:space="preserve">T1A_U08, T1A_U08, T1A_U09, InzA_U02</w:t>
      </w:r>
    </w:p>
    <w:p>
      <w:pPr>
        <w:keepNext w:val="1"/>
        <w:spacing w:after="10"/>
      </w:pPr>
      <w:r>
        <w:rPr>
          <w:b/>
          <w:bCs/>
        </w:rPr>
        <w:t xml:space="preserve">Efekt U02: </w:t>
      </w:r>
    </w:p>
    <w:p>
      <w:pPr/>
      <w:r>
        <w:rPr/>
        <w:t xml:space="preserve">potrafi korzystać z podstawowych technik badań procesów katalitycznych, procesów elektroplazmowych, procesów roztworowych, procesów spiekania tworzyw ceramicznych, procesów wysokotemperaturowych oraz procesów utylizacji odpadów przemysłowych. </w:t>
      </w:r>
    </w:p>
    <w:p>
      <w:pPr>
        <w:spacing w:before="60"/>
      </w:pPr>
      <w:r>
        <w:rPr/>
        <w:t xml:space="preserve">Weryfikacja: </w:t>
      </w:r>
    </w:p>
    <w:p>
      <w:pPr>
        <w:spacing w:before="20" w:after="190"/>
      </w:pPr>
      <w:r>
        <w:rPr/>
        <w:t xml:space="preserve">	Sprawozdanie kolokwium</w:t>
      </w:r>
    </w:p>
    <w:p>
      <w:pPr>
        <w:spacing w:before="20" w:after="190"/>
      </w:pPr>
      <w:r>
        <w:rPr>
          <w:b/>
          <w:bCs/>
        </w:rPr>
        <w:t xml:space="preserve">Powiązane efekty kierunkowe: </w:t>
      </w:r>
      <w:r>
        <w:rPr/>
        <w:t xml:space="preserve">K_U10, K_U26</w:t>
      </w:r>
    </w:p>
    <w:p>
      <w:pPr>
        <w:spacing w:before="20" w:after="190"/>
      </w:pPr>
      <w:r>
        <w:rPr>
          <w:b/>
          <w:bCs/>
        </w:rPr>
        <w:t xml:space="preserve">Powiązane efekty obszarowe: </w:t>
      </w:r>
      <w:r>
        <w:rPr/>
        <w:t xml:space="preserve">T1A_U08, T1A_U16</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Ma świadomość poziomu swojej wiedzy i umiejętności oraz rozumie potrzebę ciągłego dokształcania się. </w:t>
      </w:r>
    </w:p>
    <w:p>
      <w:pPr>
        <w:spacing w:before="60"/>
      </w:pPr>
      <w:r>
        <w:rPr/>
        <w:t xml:space="preserve">Weryfikacja: </w:t>
      </w:r>
    </w:p>
    <w:p>
      <w:pPr>
        <w:spacing w:before="20" w:after="190"/>
      </w:pPr>
      <w:r>
        <w:rPr/>
        <w:t xml:space="preserve">	sprawozdanie</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2025-05-07T05:48:52+02:00</dcterms:created>
  <dcterms:modified xsi:type="dcterms:W3CDTF">2025-05-07T05:48:52+02:00</dcterms:modified>
</cp:coreProperties>
</file>

<file path=docProps/custom.xml><?xml version="1.0" encoding="utf-8"?>
<Properties xmlns="http://schemas.openxmlformats.org/officeDocument/2006/custom-properties" xmlns:vt="http://schemas.openxmlformats.org/officeDocument/2006/docPropsVTypes"/>
</file>