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 laboratorium</w:t>
      </w:r>
    </w:p>
    <w:p>
      <w:pPr>
        <w:keepNext w:val="1"/>
        <w:spacing w:after="10"/>
      </w:pPr>
      <w:r>
        <w:rPr>
          <w:b/>
          <w:bCs/>
        </w:rPr>
        <w:t xml:space="preserve">Koordynator przedmiotu: </w:t>
      </w:r>
    </w:p>
    <w:p>
      <w:pPr>
        <w:spacing w:before="20" w:after="190"/>
      </w:pPr>
      <w:r>
        <w:rPr/>
        <w:t xml:space="preserve">dr. inż. Magdalena Popławska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110 w tym:
a)	praca w  laboratorium – 90h
b)	nieobligatoryjna obecność na konsultacjach – 20h
2.	przygotowanie się do pracy w laboratorium – zapoznanie się z literaturą oraz materiałami pomocniczymi – 60h
3.	opis wykonanych syntez  - 30h
Razem nakład pracy studenta: 110h + 60h + 30h = 200h co odpowiada 7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90h 
2.	obecność na konsultacjach -  20h 
Razem: 110h,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90h
Razem: 90h,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 ćwiczenia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	Posiadać podstawową umiejętność analizy widm IR, 1H NMR i 13C NMR prostych związków organicznych.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wykonanie sześciu preparatów oraz analiza widm IR, 1H NMR oraz 13C NMR otrzymanych związków i głównych substratów.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Vogel, Preparatyka organiczna, WNT 1984 lub 2006.
2.	Materiały zamieszczone w Internecie.
</w:t>
      </w:r>
    </w:p>
    <w:p>
      <w:pPr>
        <w:keepNext w:val="1"/>
        <w:spacing w:after="10"/>
      </w:pPr>
      <w:r>
        <w:rPr>
          <w:b/>
          <w:bCs/>
        </w:rPr>
        <w:t xml:space="preserve">Witryna www przedmiotu: </w:t>
      </w:r>
    </w:p>
    <w:p>
      <w:pPr>
        <w:spacing w:before="20" w:after="190"/>
      </w:pPr>
      <w:r>
        <w:rPr/>
        <w:t xml:space="preserve">http://zcho.ch.pw.edu.pl/dydaktyk.html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zasady pracy w laboratorium chemii organicznej.</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efekty kierunkowe: </w:t>
      </w:r>
      <w:r>
        <w:rPr/>
        <w:t xml:space="preserve">K_W03, K_W05, K_W09, K_W11</w:t>
      </w:r>
    </w:p>
    <w:p>
      <w:pPr>
        <w:spacing w:before="20" w:after="190"/>
      </w:pPr>
      <w:r>
        <w:rPr>
          <w:b/>
          <w:bCs/>
        </w:rPr>
        <w:t xml:space="preserve">Powiązane efekty obszarowe: </w:t>
      </w:r>
      <w:r>
        <w:rPr/>
        <w:t xml:space="preserve">T1A_W01, T1A_W03, T1A_W03, T1A_W02, 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aparaturę do wykonania syntezy prostego związku organicznego w skali laboratoryjnej.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K_U09, K_U13 , K_U26</w:t>
      </w:r>
    </w:p>
    <w:p>
      <w:pPr>
        <w:spacing w:before="20" w:after="190"/>
      </w:pPr>
      <w:r>
        <w:rPr>
          <w:b/>
          <w:bCs/>
        </w:rPr>
        <w:t xml:space="preserve">Powiązane efekty obszarowe: </w:t>
      </w:r>
      <w:r>
        <w:rPr/>
        <w:t xml:space="preserve">T1A_U01, T1A_U08, T1A_U08, T1A_U16</w:t>
      </w:r>
    </w:p>
    <w:p>
      <w:pPr>
        <w:keepNext w:val="1"/>
        <w:spacing w:after="10"/>
      </w:pPr>
      <w:r>
        <w:rPr>
          <w:b/>
          <w:bCs/>
        </w:rPr>
        <w:t xml:space="preserve">Efekt U02: </w:t>
      </w:r>
    </w:p>
    <w:p>
      <w:pPr/>
      <w:r>
        <w:rPr/>
        <w:t xml:space="preserve">Potrafi przeprowadzić syntezę prostego związku organicznego wraz z jego wyodrębnieniem i oczyszczeniem.</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K_U09, K_U15 , K_U20</w:t>
      </w:r>
    </w:p>
    <w:p>
      <w:pPr>
        <w:spacing w:before="20" w:after="190"/>
      </w:pPr>
      <w:r>
        <w:rPr>
          <w:b/>
          <w:bCs/>
        </w:rPr>
        <w:t xml:space="preserve">Powiązane efekty obszarowe: </w:t>
      </w:r>
      <w:r>
        <w:rPr/>
        <w:t xml:space="preserve">T1A_U08, T1A_U08, T1A_U11</w:t>
      </w:r>
    </w:p>
    <w:p>
      <w:pPr>
        <w:keepNext w:val="1"/>
        <w:spacing w:after="10"/>
      </w:pPr>
      <w:r>
        <w:rPr>
          <w:b/>
          <w:bCs/>
        </w:rPr>
        <w:t xml:space="preserve">Efekt U03: </w:t>
      </w:r>
    </w:p>
    <w:p>
      <w:pPr/>
      <w:r>
        <w:rPr/>
        <w:t xml:space="preserve">Potrafi zanalizować budowę oraz czystość otrzymanego prostego związku organicznego na podstawie jego własności fizykochemicznych i analizy spektroskopowej.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K_U14 , K_U17, K_U18 </w:t>
      </w:r>
    </w:p>
    <w:p>
      <w:pPr>
        <w:spacing w:before="20" w:after="190"/>
      </w:pPr>
      <w:r>
        <w:rPr>
          <w:b/>
          <w:bCs/>
        </w:rPr>
        <w:t xml:space="preserve">Powiązane efekty obszarowe: </w:t>
      </w:r>
      <w:r>
        <w:rPr/>
        <w:t xml:space="preserve">T1A_U01, T1A_U11, T1A_U09, InzA_U02, T1A_U09</w:t>
      </w:r>
    </w:p>
    <w:p>
      <w:pPr>
        <w:keepNext w:val="1"/>
        <w:spacing w:after="10"/>
      </w:pPr>
      <w:r>
        <w:rPr>
          <w:b/>
          <w:bCs/>
        </w:rPr>
        <w:t xml:space="preserve">Efekt U04: </w:t>
      </w:r>
    </w:p>
    <w:p>
      <w:pPr/>
      <w:r>
        <w:rPr/>
        <w:t xml:space="preserve">Potrafi opisać wykonaną syntezę prostego związku organicznego wraz z ewentualną analizą popełnionych błędów.</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K_U03 , K_U10</w:t>
      </w:r>
    </w:p>
    <w:p>
      <w:pPr>
        <w:spacing w:before="20" w:after="190"/>
      </w:pPr>
      <w:r>
        <w:rPr>
          <w:b/>
          <w:bCs/>
        </w:rPr>
        <w:t xml:space="preserve">Powiązane efekty obszarowe: </w:t>
      </w:r>
      <w:r>
        <w:rPr/>
        <w:t xml:space="preserve">T1A_U03, T1A_U06,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planując i wykonując czynności związane z syntezą prostych, organicznych związków chemicznych.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2026-02-25T09:44:45+01:00</dcterms:created>
  <dcterms:modified xsi:type="dcterms:W3CDTF">2026-02-25T09:44:45+01:00</dcterms:modified>
</cp:coreProperties>
</file>

<file path=docProps/custom.xml><?xml version="1.0" encoding="utf-8"?>
<Properties xmlns="http://schemas.openxmlformats.org/officeDocument/2006/custom-properties" xmlns:vt="http://schemas.openxmlformats.org/officeDocument/2006/docPropsVTypes"/>
</file>