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Antoni Ostromęcki,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KONBE3D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30 godz. wykłady, 20 godz. zapoznanie się z literaturą, 5 godz. konsultacje.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 ECTS: 30 godz. wykłady, 5 godz. konsultacje.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konstrukcji betonowych na poziomie studiów 1-go stopnia.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słuchaczom podstawowej wiedzy z zakresu kształtowania, obliczania i konstruowania konstrukcji betonowych o ustrojach przestrzennych - 3D.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Wykłady:&lt;ol&gt;
&lt;li&gt;Definicja oraz klasyfikacja konstrukcji przestrzennych (3D) z uwagi na ich ukształtowanie (monolityczne i prefabrykowane) oraz technologię wykonania (żelbetowe, z betonu sprężonego). Oddziaływania pionowe i poziome: bezpośrednie, wymuszone i wyjątkowe, w tym statyczne, dynamiczne i reologiczne. Wymagania w zakresie trwałości i niezawodności w sytuacjach wyjątkowych, zapobiegania katastrofom postępującym. 
&lt;li&gt;Analiza statyczna metodami numerycznymi i analitycznymi z uwagi na oddziaływania o kierunku pionowym i poziomym. Skręcanie ustrojów niesymetrycznych przy oddziaływaniach poziomych. Obliczenia z uwzględnieniem efektów drugiego rzędu. Drgania dynamiczne w obiektach wysokościowych spowodowane porywami wiatru.
&lt;li&gt;Konstrukcje obiektów kubaturowych: ścianowe, ramowe, trzonowe, powłokowe, mieszane. Budynki wysokościowe systemu megastruktur i megakolumn. Konstrukcje powłokowe, w tym formy skrzydlate i tulipanowe ukształtowane według koncepcji wspornika Michella. Obliczenie i konstruowanie. Wybrane przykłady realizacji. 
&lt;li&gt;Konstrukcje przekryć i stropów wielkowymiarowych: powłokowe, płytowo-cięgnowe, powłokowo-cięgnowe. Stropy płytowe żelbetowe i sprężone. Ustroje nośne z pojedynczych cięgien, dźwigary płaskie i siatki powierzchniowe. Konstrukcje wsporcze z ram, łuków, tarcz, trzonów i pylonów. Obliczanie i konstruowanie. Wybrane przykłady realizacji. 
&lt;li&gt;Konstrukcje inżynierskie w budownictwie nadziemnym: skrzyniowe (zbiorniki, konstrukcje oporowe), trzonowe (kominy, słupy, wiatraki energetyczne, pylony) i powłokowe (wieże, chłodnie kominowe, zbiorniki, silosy, konstrukcje oporowe). Obliczanie i konstruowanie. Wybrane przykłady realizacji.
&lt;li&gt;Konstrukcje inżynierskie współpracujące z podłożem gruntowym: płyty fundamentowe na palach, fundamenty skrzyniowe i powłokowe, posadzki przemysłowe (żelbetowe, fibrobetonowe i sprężone). Obliczanie i konstruowanie. Wybrane przykłady realizacji.
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materiału objętego wykładami (możliwość zwolnienia studentów systematycznie uczęszczających na wykłady).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Lewicki B. i zespół: Budynki wznoszone metodami uprzemysłowionymi, Arkady, Warszawa 1979.&lt;br&gt;
[2] Pawłowski A.Z., Cała I.: Budynki wysokie, Oficyna Wydawnicza PW, Warszawa 2006.&lt;br&gt;
[3] Hajduk J., Osiecki J.: Ustroje cięgnowe. Teoria i obliczanie, WNT, Warszawa 1970.&lt;br&gt;
[4] Lewis W.J: Konstrukcje napięte. Ich forma i praca, Instytut Śląski, Opole 2008.&lt;br&gt;
[5] Starosolski W.: Konstrukcje żelbetowe według Eurokodu 2 i norm związanych, 
tom 1, 2, PWN, Warszawa 2011, tom 3, PWN,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KONBE3DW1: </w:t>
      </w:r>
    </w:p>
    <w:p>
      <w:pPr/>
      <w:r>
        <w:rPr/>
        <w:t xml:space="preserve">							zna zasady projektowania i analizy przestrzennych obiektów budownictwa ogólnego i przemysłowego.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wysłuchanie i zaliczenie wykładów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K2_W17_KBI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KONBE3DU1: </w:t>
      </w:r>
    </w:p>
    <w:p>
      <w:pPr/>
      <w:r>
        <w:rPr/>
        <w:t xml:space="preserve">							umie analizować złożone elementy przestrzennych konstrukcji żelbetowych.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K2_U08, K2_U13_KBI, K2_U14_KBI, K2_U20_KBI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T2A_U05, T2A_U07, T2A_U08, T2A_U15, T2A_U11, T2A_U15,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KONBE3DK1: </w:t>
      </w:r>
    </w:p>
    <w:p>
      <w:pPr/>
      <w:r>
        <w:rPr/>
        <w:t xml:space="preserve">							rozumie znaczenie odpowiedzialności w działalności inżynierskiej, w tym rzetelności przedstawianych wyników swoich prac i ich interpretacji.
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2026-04-09T14:29:11+02:00</dcterms:created>
  <dcterms:modified xsi:type="dcterms:W3CDTF">2026-04-09T14:29:11+02:00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