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15 godz., ćwiczenia praktyczne 15 godz., praca własna nad ćwiczeniem projektowym 15 godz., przygotowanie do zaliczenia wykładu i ćwiczeń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własna nad ćwiczeniem projektowym 15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WZwTSZW1: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WZwTSZU1: </w:t>
      </w:r>
    </w:p>
    <w:p>
      <w:pPr/>
      <w:r>
        <w:rPr/>
        <w:t xml:space="preserve">Zbudowanie podstaw umiejętności samodzielnego analizowania zagrożeń, oceny i wyceny ryzyka oraz akceptowalności poziomu bezpieczeństwa.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2026-10-02T09:02:53+02:00</dcterms:created>
  <dcterms:modified xsi:type="dcterms:W3CDTF">2026-10-02T09:02:53+02:00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