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kierunkowy do wyboru A: Organic reaction mechanisms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dr/Krystyna Kardasz/starszy wykładowca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CS2A_05/04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- 30, przygotowanie dozaliczenia - 20; Razem - 50 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- 30 h; Razem - 30 h = 1,2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uzyskanie przez studenta wiedzy, umiejętności i kompetencji społecznych w zakresie poznania, przewidywania i planowania mechanizmów najważniejszych reakcji chemicznych  w chemii organicznej.  Na podstawie uzyskanej wiedzy student powinien rozumiec przebieg podstawowych procesów organicznych oraz zaplanować syntezę zadanego zwiazku.   Wyklad prowadzony jest w języku angielskim, zatem student powinien zyskac umiejetnośc rozumienia opisu reakcji w tym języku. 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W1-Carbon compounds and chemical bonds, 
W2-Functional groups and physical properties,
W3-Reaction types, ways of mechanism writing, 
W4-Stereochemistry, 
W5-Acids and bases,
W6-Electrophilic addition,
W7-Resonance – conjugated dienes and aromaticity, 
W8-Electrophilic aromatic substitution,
W9-Nucleophilic substitution, 
W10- Elimination reaction, 
W11-Nucleophilic addition, 
W12-Enolate anion reactions, 
W13-Nucleophilic addition-elimination of the Acyl Carbon, 
W14- Radical reactions, 
W15-Organic redox reactions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na podstawie dwóch sprawdzianów pisemnych w trakcie semestru.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opracowany na podstawie programu nauczania zmodernizowanego w ramach Zadania 31 i zmodyfikowanego w ramach Zadania 38 Programu Rozwojowego Politechniki Warszawskiej
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W01_03: </w:t>
      </w:r>
    </w:p>
    <w:p>
      <w:pPr/>
      <w:r>
        <w:rPr/>
        <w:t xml:space="preserve">Ma rozszerzoną i pogłębioną wiedzę z zakresu chemii przydatną do formułowania i rozwiązywania złożonych zadań z zakresu technologii chemicznej.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 (W1-W15)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C2A_W01_03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</w:t>
      </w:r>
    </w:p>
    <w:p>
      <w:pPr>
        <w:keepNext w:val="1"/>
        <w:spacing w:after="10"/>
      </w:pPr>
      <w:r>
        <w:rPr>
          <w:b/>
          <w:bCs/>
        </w:rPr>
        <w:t xml:space="preserve">Efekt W03_01: </w:t>
      </w:r>
    </w:p>
    <w:p>
      <w:pPr/>
      <w:r>
        <w:rPr/>
        <w:t xml:space="preserve">Ma wiedzę z zakresu angielskiej terminologii chemicznej  przydatną do opisu mechanizmów reakcji w języku angielskim.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 (W1-W15)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C2A_W03_01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U01_01: </w:t>
      </w:r>
    </w:p>
    <w:p>
      <w:pPr/>
      <w:r>
        <w:rPr/>
        <w:t xml:space="preserve"> Potrafi pozyskiwać informacje z literatury, baz danych oraz innych źródeł w zakresie syntezy związków organicznych w języku angielskim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 (W1-W15)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C2A_U01_01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</w:t>
      </w:r>
    </w:p>
    <w:p>
      <w:pPr>
        <w:keepNext w:val="1"/>
        <w:spacing w:after="10"/>
      </w:pPr>
      <w:r>
        <w:rPr>
          <w:b/>
          <w:bCs/>
        </w:rPr>
        <w:t xml:space="preserve">Efekt U06_01: </w:t>
      </w:r>
    </w:p>
    <w:p>
      <w:pPr/>
      <w:r>
        <w:rPr/>
        <w:t xml:space="preserve">Ma umiejętności językowe umożliwiające porozumiewanie się, a także rozumienie opisu mechanizmu reakcji w języku angielskim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 (W1-W15)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C2A_U06_01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T2A_U06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K01_01: </w:t>
      </w:r>
    </w:p>
    <w:p>
      <w:pPr/>
      <w:r>
        <w:rPr/>
        <w:t xml:space="preserve">Rozumie potrzebe dokształcania się w zakresie języka angielskiego w zakresie niezbednym do korzystania z chemicznej literatury anglojęzycznej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 (W1-W15)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C2A_K01_01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2026-10-03T10:31:29+02:00</dcterms:created>
  <dcterms:modified xsi:type="dcterms:W3CDTF">2026-10-03T10:31:29+02:00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