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B: Catalysis in industrial organic synthesis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inż./Jacek Kijeński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CS2A_06/03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zapozananie ze wskazana literaturą  - 5, przygotowanie do zaliczenia - 15;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katalizatorów stosowanych w przemysłowch procesach syntezy organicznej oraz zjawisk zachodzących na tych katalizatorach.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W-1: Mechanizmy reakcji organicznych zachodzących na powierzchni katalizatorów. W-2: Metody badania powierzchni kataliztorów i okreslanie rekacji zachodzących na ich powierzchni. W-3: Polimeryzacja węglowodów nienasyconych na powierzchni katalizatorów heterogenicznych - reakcje powierzchniowe. W-4: Rodzaje katalizatorów homogenicznych stosowanych w syntezie organicznej. W-5: Typy reakcji organicznych zachodzących wobec katalizatorów homogenicznych.  W-6: Warunki prowadzenia katalitycznych syntez organicznych w zależności od zastosowanego katalizatora. W-7: Struktury katalizatorów.W-8: Katalizatory glinokrzemianowe. W-9: Termodynamika reakcji oragnicznych katalizowanych przez różne katalizatory. W-10: Katalizatory Zieglera-Natty.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Aby uzyskać zaliczenie przedmiotu studencimuszą przystąpić do pisemnego kolokwium zaliczeniowego. Ocena z kolokwium jest oceną z zaliczenia.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Nishimura S., 2001, Handbook of Heterogeneous
Catalytic Hydrogenation for Organic Synthesis,
John Wiley &amp; Sons, New York
2. Olah G. A., Prakash G. K. S., 2004, Carbocation
Chemistry, John Wiley &amp; Sons, New York
3. Horváth I. T., 2003, Encyclopedia of Catalysis, vol.
I - VI, John Wiley &amp; Sons, New York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zmodernizowanego w ramach Zadania 31 i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w zakresie analizy kinetyki procesów katalitycznych.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Ma wiedzę w zakresie stosowania katalizatorów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wiedzę o trendach rozwojowych z zakresu katalizy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baz danych oraz innch źródeł na temat zagadnień związanych z katalizą w przemyśle chemicznym.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U12_01: </w:t>
      </w:r>
    </w:p>
    <w:p>
      <w:pPr/>
      <w:r>
        <w:rPr/>
        <w:t xml:space="preserve">Potrafi ocenić przydatność i możliwość wykorzystania nowych katalizatorów w zakresie przemysłu chemicznego.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C2A_U12_01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potrzbę i zna możliwości ciągłego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K02_02: </w:t>
      </w:r>
    </w:p>
    <w:p>
      <w:pPr/>
      <w:r>
        <w:rPr/>
        <w:t xml:space="preserve">Ma świadomość konieczności przestrzegania praw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zaliczenie (W1-10).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C2A_K02_02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2026-10-03T00:11:41+02:00</dcterms:created>
  <dcterms:modified xsi:type="dcterms:W3CDTF">2026-10-03T00:11:41+02:00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