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dr hab. inż./Jacek Michalski/adiunkt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CS1A_27</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zajęć 10; przygotowanie do kolokwium – 5; razem – 50; Ćwiczenia: liczba godzin według planu studiów – 15; przygotowanie do zajęć – 9; przygotowanie do kolokwiów – 16; razem – 40.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w warunkach równowagi termodynamicznej, niektórych układów nierównowagowych, a także molekularnego opisu niektórych zjawisk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Treść poniższych zagadnień stanowi rozszerzenie i uzupełnienie tych, które były podane w ramach przedmiotu chemia fizyczna.
W1 – Termodynamiczne właściwości płynów (równania stanu gazu, gęstość); W2 – Termodynamiczne właściwości płynów (ciepło molowe, entalpia, entropia); W3 – Termodynamiczne właściwości płynów (aktywność ciśnieniowa, prężność pary nasyconej, ciepło parowania); W4 – Równowagi termodynamiczne dla układów przepływowych (bilanse masy, ciepła i pracy – I-sza zasada termodynamiki dla układu otwartego); W5 – Równowagi termodynamiczne dla układów przepływowych (bilans entropii, praca maksymalna i egzergia w układzie otwartym – II-ga zasada termodynamiki dla układu otwartego); W6 – Wykresy i przemiany stosowane w technice (wykres fazowy czystej substancji, T-S, H-S, p-H, T-H, przemiany gazu doskonałego); W7 – Wykresy i przemiany stosowane w technice (ekspansja odwracalna gazów, ekspansja nieodwracalna gazów, efekt Joule’a-Thomsona, obieg Carnot’a (chłodniczy i silnik), pompa ciepła (tzw. parowa), skraplanie gazów); W8 – Parametry opisujące zjawiska przenoszenia molekularnego (lepkość dynamiczna gazów i cieczy); W9 – Parametry opisujące zjawiska przenoszenia molekularnego (przewodność cieplna, dyfuzyjność); W10 – Równowagi chemiczne; W11 – Reakcje chemiczne w układach jednofazowych; W12 – Reakcje chemiczne w układach dwufazowych płyn – płyn; W13 – Reakcje chemiczne w układach dwufazowych płyn – ciało stałe; W14 – Przemiany termodynamiczne w układach gaz – para.
C1 – Termodynamiczne właściwości płynów I; C2 – Termodynamiczne właściwości płynów II; C3 – Równowagi termodynamiczne dla układów przepływowych I; C4 – Równowagi termodynamiczne dla układów przepływowych II; C5 – Wykresy i przemiany termodynamiczne stosowane w technice I; C6 – Wykresy i przemiany termodynamiczne stosowane w technice II;  C7 – Parametry opisujące zjawiska przenoszenia molekularnego I; C8 – Parametry opisujące zjawiska przenoszenia molekularnego II; C9 – Równowagi chemiczne; C10 – Reakcje chemiczne w układach jednofazowych; C11 – Reakcje chemiczne w układach dwufazowych płyn – płyn; C12 – Reakcje chemiczne w układach dwufazowych płyn – ciało stałe; C13 – Przemiany termodynamiczne w układach gaz – para.</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7. Materiały do wykładów, Portaliusz – Termodynamika Techniczna i Chemiczna
</w:t>
      </w:r>
    </w:p>
    <w:p>
      <w:pPr>
        <w:keepNext w:val="1"/>
        <w:spacing w:after="10"/>
      </w:pPr>
      <w:r>
        <w:rPr>
          <w:b/>
          <w:bCs/>
        </w:rPr>
        <w:t xml:space="preserve">Witryna www przedmiotu: </w:t>
      </w:r>
    </w:p>
    <w:p>
      <w:pPr>
        <w:spacing w:before="20" w:after="190"/>
      </w:pPr>
      <w:r>
        <w:rPr/>
        <w:t xml:space="preserve">Portaliusz – Termodynamika techniczna i chemiczna</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Kolokwia (W1-W14), (C1-C6), (C7-C13)</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Kolokwia (W1-W14), (C1-C6), (C7-C13)</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 (C1-C6)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 (W1-W14)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różne zadania dotyczące termodynamiki, w tym powiazanie tzalezności ermodynamicznych, opisu fazy gazowej, obiegów charakterystycznych ,równowag fazowych, termochemii i równowagi chemicznej.  </w:t>
      </w:r>
    </w:p>
    <w:p>
      <w:pPr>
        <w:spacing w:before="60"/>
      </w:pPr>
      <w:r>
        <w:rPr/>
        <w:t xml:space="preserve">Weryfikacja: </w:t>
      </w:r>
    </w:p>
    <w:p>
      <w:pPr>
        <w:spacing w:before="20" w:after="190"/>
      </w:pPr>
      <w:r>
        <w:rPr/>
        <w:t xml:space="preserve">Kolokwia (C1-C7), (C8-C13)</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2026-10-01T12:45:57+02:00</dcterms:created>
  <dcterms:modified xsi:type="dcterms:W3CDTF">2026-10-01T12:45:57+02:00</dcterms:modified>
</cp:coreProperties>
</file>

<file path=docProps/custom.xml><?xml version="1.0" encoding="utf-8"?>
<Properties xmlns="http://schemas.openxmlformats.org/officeDocument/2006/custom-properties" xmlns:vt="http://schemas.openxmlformats.org/officeDocument/2006/docPropsVTypes"/>
</file>