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Obrót niebezpiecznymi substancjami chemicznymi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inż./Aneta Lorek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CS1A_21/02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zapoznanie ze wskazaną literaturą - 5, przygotowanie do kolokwium - 5, razem - 25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h; Razem - 15 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nabycie przez studentów wiedzy, umiejętności i kompetencji spolecznych z zakresu bezpiecznego stosowania, przechowywania i transportu chemikaliów.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Substancje chemiczne: źródła prawa w zakresie substancji chemicznych, regulacje prawne w zakresie substancji chemicznych. W2 - Obrót substancjami chemicznymi: wprowadzanie substancji niebezpiecznych do obrotu na terenie Polski - przepisy prawa; karty charakterystyki substancji niebezpiecznych: przepisy prawa, wytyczne, treści zawarte; oznakowania: zwroty R i S, piktogramy; oznakowanie opakowań: przepisy prawa, etykiety. W3 - Transport substancji i preparatów chemicznych: umowa ADR, definicja materiału niebezpiecznego, oznaczenia pojazdów transportujących materiały niebezpieczne. W4 - Pożar i wybuch: definicja pożaru i wybuchu, granice wybuchowości, klasyfikacja mieszanin wybuchowych, parametry temperaturowe wykorzystywane do oceny właściwości palnych materiałów, strefy zagrożenia wybuchem. W5 - Oznakowania opakowań: oznaczenia produktów, oznaczenia materiałów konstrukcyjnych opakowań, oznaczenia dotyczące warunków wytwarzania produktu, oznaczenia dotyczące opakowań.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jest uzyskanie pozytywnej oceny z kolokwium zaliczeniowego. Z kolokwium można uzyskać maksymalnie 40 pkt. Przewiduje się jedno kolokwium poprawkowe. Z kolokwium poprawkowego można uzyskać maksymalnie 40 pkt, przy czym do zaliczenia wymaga się uzyskanie minimum 22 pkt. Przeliczenie sumy punktów na ocenę końcową odbywa się następująco: &lt; 21 - 2,0 (niedostateczny); 21 - 25 - 3,0 (dostateczny); 26 - 30 - 3,5 (dość dobry); 31 - 35 - 4,0 (dobry); 35 - 37 - 4,5 (ponad dobry); 38 - 40 - 5,0 (bardzo dobry). Kolokwia są pisemne.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Bukowski Z., Prawo ochrony środowiska Unii Europejskiej, wyd. I, Warszawa, 2007 2. Rozporządzenie WE REACH, 3. Umowa ADR, 4. Dzienniki Ustaw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W09_02: </w:t>
      </w:r>
    </w:p>
    <w:p>
      <w:pPr/>
      <w:r>
        <w:rPr/>
        <w:t xml:space="preserve">Ma wiedzę w zakresie bezpiecznego stosowania substancji niebezpiecznych oraz ich magazynowania i transportu. Zna symbole i zwroty stosowane do oznaczania substancji chemicznych.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C1A_W09_02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korzystać z informacji literaturowych, baz danych oraz innych źródeł na temat stosowania, wprowadzania do obrotu oraz transportu produktów chemicznych.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U05_01: </w:t>
      </w:r>
    </w:p>
    <w:p>
      <w:pPr/>
      <w:r>
        <w:rPr/>
        <w:t xml:space="preserve">Ma umiejętność samokształcenia się w zakresie bezpiecznej pracy z substancjami niebezpiecznymi.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U11_01: </w:t>
      </w:r>
    </w:p>
    <w:p>
      <w:pPr/>
      <w:r>
        <w:rPr/>
        <w:t xml:space="preserve">Potrafi korzystać  z kart charakterystyki substancji niebezpiecznych. Zna zasady bezpiecznego transportu materiałów niebezpiecznych. Zna zasady dotyczące prawidłowego oznaczania substancji niebezpiecznych.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 ważności i rozumie skutki wpływu stosowania substancji niebezpiecznych na środowisko i związanej z tym odpowiedzialności za podejmowane decyzje.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K02_02: </w:t>
      </w:r>
    </w:p>
    <w:p>
      <w:pPr/>
      <w:r>
        <w:rPr/>
        <w:t xml:space="preserve">Ma świadomość konieczności przestrzegania praw autorskich.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(W1-5).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2025-05-12T17:26:39+02:00</dcterms:created>
  <dcterms:modified xsi:type="dcterms:W3CDTF">2025-05-12T17:26:39+02:00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